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6E66" w:rsidRDefault="005A6E66" w:rsidP="005A6E66">
      <w:pPr>
        <w:spacing w:line="360" w:lineRule="auto"/>
        <w:ind w:left="1440" w:right="993" w:firstLine="720"/>
        <w:rPr>
          <w:rFonts w:asciiTheme="majorBidi" w:hAnsiTheme="majorBidi" w:cstheme="majorBidi"/>
          <w:b/>
          <w:bCs/>
          <w:sz w:val="32"/>
          <w:szCs w:val="32"/>
          <w:u w:val="single"/>
        </w:rPr>
      </w:pPr>
      <w:r>
        <w:rPr>
          <w:rFonts w:asciiTheme="majorBidi" w:hAnsiTheme="majorBidi" w:cstheme="majorBidi"/>
          <w:b/>
          <w:bCs/>
          <w:sz w:val="32"/>
          <w:szCs w:val="32"/>
          <w:u w:val="single"/>
          <w:rtl/>
        </w:rPr>
        <w:t xml:space="preserve">מידעון מרץ 2017  </w:t>
      </w:r>
    </w:p>
    <w:p w:rsidR="005A6E66" w:rsidRDefault="005A6E66" w:rsidP="005A6E66">
      <w:pPr>
        <w:spacing w:line="360" w:lineRule="auto"/>
        <w:ind w:right="993"/>
        <w:rPr>
          <w:rFonts w:asciiTheme="majorBidi" w:hAnsiTheme="majorBidi" w:cstheme="majorBidi"/>
          <w:b/>
          <w:bCs/>
          <w:sz w:val="32"/>
          <w:szCs w:val="32"/>
          <w:rtl/>
        </w:rPr>
      </w:pPr>
      <w:r>
        <w:rPr>
          <w:rFonts w:asciiTheme="majorBidi" w:hAnsiTheme="majorBidi" w:cstheme="majorBidi"/>
          <w:b/>
          <w:bCs/>
          <w:sz w:val="32"/>
          <w:szCs w:val="32"/>
          <w:rtl/>
        </w:rPr>
        <w:t>מה במידעון?</w:t>
      </w:r>
    </w:p>
    <w:p w:rsidR="005A6E66" w:rsidRDefault="005A6E66" w:rsidP="005A6E66">
      <w:pPr>
        <w:numPr>
          <w:ilvl w:val="0"/>
          <w:numId w:val="1"/>
        </w:numPr>
        <w:spacing w:after="0" w:line="360" w:lineRule="auto"/>
        <w:ind w:right="993"/>
        <w:rPr>
          <w:rFonts w:asciiTheme="majorBidi" w:hAnsiTheme="majorBidi" w:cstheme="majorBidi"/>
          <w:b/>
          <w:bCs/>
          <w:sz w:val="32"/>
          <w:szCs w:val="32"/>
        </w:rPr>
      </w:pPr>
      <w:r>
        <w:rPr>
          <w:rFonts w:asciiTheme="majorBidi" w:hAnsiTheme="majorBidi" w:cstheme="majorBidi"/>
          <w:b/>
          <w:bCs/>
          <w:sz w:val="32"/>
          <w:szCs w:val="32"/>
          <w:rtl/>
        </w:rPr>
        <w:t>חינוך</w:t>
      </w:r>
    </w:p>
    <w:p w:rsidR="005A6E66" w:rsidRDefault="005A6E66" w:rsidP="005A6E66">
      <w:pPr>
        <w:numPr>
          <w:ilvl w:val="0"/>
          <w:numId w:val="2"/>
        </w:numPr>
        <w:spacing w:after="0" w:line="360" w:lineRule="auto"/>
        <w:ind w:right="993"/>
        <w:rPr>
          <w:rFonts w:asciiTheme="majorBidi" w:hAnsiTheme="majorBidi" w:cstheme="majorBidi"/>
          <w:sz w:val="32"/>
          <w:szCs w:val="32"/>
        </w:rPr>
      </w:pPr>
      <w:r>
        <w:rPr>
          <w:rFonts w:asciiTheme="majorBidi" w:hAnsiTheme="majorBidi" w:cstheme="majorBidi"/>
          <w:sz w:val="32"/>
          <w:szCs w:val="32"/>
          <w:rtl/>
        </w:rPr>
        <w:t>התאמות במבחן פסיכומטרי לאנשים עם מוגבלויות</w:t>
      </w:r>
    </w:p>
    <w:p w:rsidR="005A6E66" w:rsidRDefault="005A6E66" w:rsidP="005A6E66">
      <w:pPr>
        <w:numPr>
          <w:ilvl w:val="0"/>
          <w:numId w:val="2"/>
        </w:numPr>
        <w:spacing w:after="0" w:line="360" w:lineRule="auto"/>
        <w:ind w:right="993"/>
        <w:rPr>
          <w:rFonts w:asciiTheme="majorBidi" w:hAnsiTheme="majorBidi" w:cstheme="majorBidi"/>
          <w:sz w:val="32"/>
          <w:szCs w:val="32"/>
        </w:rPr>
      </w:pPr>
      <w:r>
        <w:rPr>
          <w:rFonts w:asciiTheme="majorBidi" w:hAnsiTheme="majorBidi" w:cstheme="majorBidi"/>
          <w:sz w:val="32"/>
          <w:szCs w:val="32"/>
          <w:rtl/>
        </w:rPr>
        <w:t>הזכאות להסעות</w:t>
      </w:r>
    </w:p>
    <w:p w:rsidR="005A6E66" w:rsidRDefault="005A6E66" w:rsidP="005A6E66">
      <w:pPr>
        <w:pStyle w:val="a7"/>
        <w:spacing w:line="360" w:lineRule="auto"/>
        <w:ind w:left="1440" w:right="993"/>
        <w:rPr>
          <w:rFonts w:asciiTheme="majorBidi" w:hAnsiTheme="majorBidi" w:cstheme="majorBidi"/>
          <w:sz w:val="32"/>
          <w:szCs w:val="32"/>
        </w:rPr>
      </w:pPr>
    </w:p>
    <w:p w:rsidR="005A6E66" w:rsidRDefault="005A6E66" w:rsidP="005A6E66">
      <w:pPr>
        <w:pStyle w:val="a7"/>
        <w:numPr>
          <w:ilvl w:val="0"/>
          <w:numId w:val="3"/>
        </w:numPr>
        <w:spacing w:after="0" w:line="360" w:lineRule="auto"/>
        <w:ind w:right="993"/>
        <w:rPr>
          <w:rFonts w:asciiTheme="majorBidi" w:hAnsiTheme="majorBidi" w:cstheme="majorBidi"/>
          <w:b/>
          <w:bCs/>
          <w:sz w:val="32"/>
          <w:szCs w:val="32"/>
          <w:rtl/>
        </w:rPr>
      </w:pPr>
      <w:r>
        <w:rPr>
          <w:rFonts w:asciiTheme="majorBidi" w:hAnsiTheme="majorBidi" w:cstheme="majorBidi"/>
          <w:b/>
          <w:bCs/>
          <w:sz w:val="32"/>
          <w:szCs w:val="32"/>
          <w:rtl/>
        </w:rPr>
        <w:t>ביטוח לאומי</w:t>
      </w:r>
    </w:p>
    <w:p w:rsidR="005A6E66" w:rsidRDefault="005A6E66" w:rsidP="005A6E66">
      <w:pPr>
        <w:pStyle w:val="a7"/>
        <w:numPr>
          <w:ilvl w:val="0"/>
          <w:numId w:val="4"/>
        </w:numPr>
        <w:spacing w:after="0" w:line="360" w:lineRule="auto"/>
        <w:ind w:right="993"/>
        <w:rPr>
          <w:rFonts w:asciiTheme="majorBidi" w:hAnsiTheme="majorBidi" w:cstheme="majorBidi"/>
          <w:b/>
          <w:bCs/>
          <w:sz w:val="32"/>
          <w:szCs w:val="32"/>
        </w:rPr>
      </w:pPr>
      <w:r>
        <w:rPr>
          <w:rFonts w:asciiTheme="majorBidi" w:hAnsiTheme="majorBidi" w:cstheme="majorBidi"/>
          <w:sz w:val="32"/>
          <w:szCs w:val="32"/>
          <w:rtl/>
        </w:rPr>
        <w:t>הנחה בתשלומי חשמל</w:t>
      </w:r>
    </w:p>
    <w:p w:rsidR="005A6E66" w:rsidRDefault="005A6E66" w:rsidP="005A6E66">
      <w:pPr>
        <w:pStyle w:val="a7"/>
        <w:numPr>
          <w:ilvl w:val="0"/>
          <w:numId w:val="3"/>
        </w:numPr>
        <w:spacing w:after="0" w:line="360" w:lineRule="auto"/>
        <w:ind w:right="993"/>
        <w:rPr>
          <w:rFonts w:asciiTheme="majorBidi" w:hAnsiTheme="majorBidi" w:cstheme="majorBidi"/>
          <w:b/>
          <w:bCs/>
          <w:sz w:val="32"/>
          <w:szCs w:val="32"/>
        </w:rPr>
      </w:pPr>
      <w:r>
        <w:rPr>
          <w:rFonts w:asciiTheme="majorBidi" w:hAnsiTheme="majorBidi" w:cstheme="majorBidi"/>
          <w:b/>
          <w:bCs/>
          <w:sz w:val="32"/>
          <w:szCs w:val="32"/>
          <w:rtl/>
        </w:rPr>
        <w:t>בריאות</w:t>
      </w:r>
    </w:p>
    <w:p w:rsidR="005A6E66" w:rsidRDefault="005A6E66" w:rsidP="005A6E66">
      <w:pPr>
        <w:numPr>
          <w:ilvl w:val="0"/>
          <w:numId w:val="2"/>
        </w:numPr>
        <w:spacing w:after="0" w:line="360" w:lineRule="auto"/>
        <w:ind w:right="993"/>
        <w:rPr>
          <w:rFonts w:asciiTheme="majorBidi" w:eastAsia="Times New Roman" w:hAnsiTheme="majorBidi" w:cstheme="majorBidi"/>
          <w:b/>
          <w:bCs/>
          <w:sz w:val="32"/>
          <w:szCs w:val="32"/>
          <w:u w:val="single"/>
          <w:rtl/>
        </w:rPr>
      </w:pPr>
      <w:r>
        <w:rPr>
          <w:rFonts w:asciiTheme="majorBidi" w:eastAsia="Times New Roman" w:hAnsiTheme="majorBidi" w:cstheme="majorBidi"/>
          <w:sz w:val="32"/>
          <w:szCs w:val="32"/>
          <w:rtl/>
        </w:rPr>
        <w:t>חדש</w:t>
      </w:r>
      <w:r>
        <w:rPr>
          <w:rFonts w:asciiTheme="majorBidi" w:eastAsia="Times New Roman" w:hAnsiTheme="majorBidi" w:cstheme="majorBidi"/>
          <w:sz w:val="32"/>
          <w:szCs w:val="32"/>
        </w:rPr>
        <w:t>-</w:t>
      </w:r>
      <w:r>
        <w:rPr>
          <w:rFonts w:asciiTheme="majorBidi" w:eastAsia="Times New Roman" w:hAnsiTheme="majorBidi" w:cstheme="majorBidi"/>
          <w:sz w:val="32"/>
          <w:szCs w:val="32"/>
          <w:rtl/>
        </w:rPr>
        <w:t xml:space="preserve">  </w:t>
      </w:r>
      <w:r>
        <w:rPr>
          <w:rFonts w:asciiTheme="majorBidi" w:eastAsia="Times New Roman" w:hAnsiTheme="majorBidi" w:cstheme="majorBidi" w:hint="cs"/>
          <w:sz w:val="32"/>
          <w:szCs w:val="32"/>
          <w:rtl/>
        </w:rPr>
        <w:t>הוזלה במחירי מזון נטול גלוטן</w:t>
      </w:r>
    </w:p>
    <w:p w:rsidR="005A6E66" w:rsidRDefault="005A6E66" w:rsidP="005A6E66">
      <w:pPr>
        <w:numPr>
          <w:ilvl w:val="0"/>
          <w:numId w:val="2"/>
        </w:numPr>
        <w:spacing w:after="0" w:line="360" w:lineRule="auto"/>
        <w:ind w:right="993"/>
        <w:rPr>
          <w:rFonts w:asciiTheme="majorBidi" w:eastAsia="Times New Roman" w:hAnsiTheme="majorBidi" w:cstheme="majorBidi"/>
          <w:sz w:val="32"/>
          <w:szCs w:val="32"/>
        </w:rPr>
      </w:pPr>
      <w:r>
        <w:rPr>
          <w:rFonts w:asciiTheme="majorBidi" w:eastAsia="Times New Roman" w:hAnsiTheme="majorBidi" w:cstheme="majorBidi"/>
          <w:sz w:val="32"/>
          <w:szCs w:val="32"/>
          <w:rtl/>
        </w:rPr>
        <w:t>חדש - נוהל שיתוף משפחות בהליך פסיכיאטרי</w:t>
      </w:r>
    </w:p>
    <w:p w:rsidR="005A6E66" w:rsidRDefault="005A6E66" w:rsidP="005A6E66">
      <w:pPr>
        <w:pStyle w:val="a7"/>
        <w:numPr>
          <w:ilvl w:val="0"/>
          <w:numId w:val="3"/>
        </w:numPr>
        <w:spacing w:after="0" w:line="360" w:lineRule="auto"/>
        <w:ind w:right="993"/>
        <w:rPr>
          <w:rFonts w:asciiTheme="majorBidi" w:eastAsia="Times New Roman" w:hAnsiTheme="majorBidi" w:cstheme="majorBidi"/>
          <w:b/>
          <w:bCs/>
          <w:sz w:val="32"/>
          <w:szCs w:val="32"/>
          <w:rtl/>
        </w:rPr>
      </w:pPr>
      <w:r>
        <w:rPr>
          <w:rFonts w:asciiTheme="majorBidi" w:eastAsia="Times New Roman" w:hAnsiTheme="majorBidi" w:cstheme="majorBidi"/>
          <w:b/>
          <w:bCs/>
          <w:sz w:val="32"/>
          <w:szCs w:val="32"/>
          <w:rtl/>
        </w:rPr>
        <w:t>חדש מהכנסת</w:t>
      </w:r>
    </w:p>
    <w:p w:rsidR="005A6E66" w:rsidRDefault="005A6E66" w:rsidP="005A6E66">
      <w:pPr>
        <w:pStyle w:val="a7"/>
        <w:numPr>
          <w:ilvl w:val="0"/>
          <w:numId w:val="5"/>
        </w:numPr>
        <w:spacing w:after="0" w:line="360" w:lineRule="auto"/>
        <w:ind w:right="993"/>
        <w:rPr>
          <w:rFonts w:asciiTheme="majorBidi" w:eastAsia="Times New Roman" w:hAnsiTheme="majorBidi" w:cstheme="majorBidi"/>
          <w:sz w:val="32"/>
          <w:szCs w:val="32"/>
          <w:rtl/>
        </w:rPr>
      </w:pPr>
      <w:r>
        <w:rPr>
          <w:rFonts w:asciiTheme="majorBidi" w:eastAsia="Times New Roman" w:hAnsiTheme="majorBidi" w:cstheme="majorBidi"/>
          <w:sz w:val="32"/>
          <w:szCs w:val="32"/>
          <w:rtl/>
        </w:rPr>
        <w:t>אושרה הצעת חוק חניה לנכים (תיקון מספר 6)</w:t>
      </w:r>
    </w:p>
    <w:p w:rsidR="005A6E66" w:rsidRDefault="005A6E66" w:rsidP="005A6E66">
      <w:pPr>
        <w:spacing w:after="0" w:line="360" w:lineRule="auto"/>
        <w:ind w:left="1440" w:right="993"/>
        <w:rPr>
          <w:rFonts w:asciiTheme="majorBidi" w:eastAsia="Times New Roman" w:hAnsiTheme="majorBidi" w:cstheme="majorBidi"/>
          <w:b/>
          <w:bCs/>
          <w:sz w:val="32"/>
          <w:szCs w:val="32"/>
          <w:u w:val="single"/>
        </w:rPr>
      </w:pPr>
    </w:p>
    <w:p w:rsidR="005A6E66" w:rsidRDefault="005A6E66" w:rsidP="005A6E66">
      <w:pPr>
        <w:spacing w:after="0" w:line="360" w:lineRule="auto"/>
        <w:ind w:right="993"/>
        <w:rPr>
          <w:rFonts w:asciiTheme="majorBidi" w:hAnsiTheme="majorBidi" w:cstheme="majorBidi"/>
          <w:b/>
          <w:bCs/>
          <w:sz w:val="32"/>
          <w:szCs w:val="32"/>
          <w:rtl/>
        </w:rPr>
      </w:pPr>
      <w:r>
        <w:rPr>
          <w:rFonts w:asciiTheme="majorBidi" w:hAnsiTheme="majorBidi" w:cstheme="majorBidi"/>
          <w:b/>
          <w:bCs/>
          <w:sz w:val="32"/>
          <w:szCs w:val="32"/>
          <w:rtl/>
        </w:rPr>
        <w:t>חינוך</w:t>
      </w:r>
    </w:p>
    <w:p w:rsidR="005A6E66" w:rsidRDefault="005A6E66" w:rsidP="005A6E66">
      <w:pPr>
        <w:spacing w:after="0" w:line="360" w:lineRule="auto"/>
        <w:ind w:right="993"/>
        <w:rPr>
          <w:rFonts w:asciiTheme="majorBidi" w:hAnsiTheme="majorBidi" w:cstheme="majorBidi"/>
          <w:b/>
          <w:bCs/>
          <w:sz w:val="32"/>
          <w:szCs w:val="32"/>
          <w:rtl/>
        </w:rPr>
      </w:pPr>
    </w:p>
    <w:p w:rsidR="005A6E66" w:rsidRDefault="005A6E66" w:rsidP="005A6E66">
      <w:pPr>
        <w:spacing w:line="360" w:lineRule="auto"/>
        <w:ind w:right="993"/>
        <w:rPr>
          <w:rFonts w:asciiTheme="majorBidi" w:eastAsia="Times New Roman" w:hAnsiTheme="majorBidi" w:cstheme="majorBidi"/>
          <w:b/>
          <w:bCs/>
          <w:sz w:val="32"/>
          <w:szCs w:val="32"/>
          <w:u w:val="single"/>
        </w:rPr>
      </w:pPr>
      <w:r>
        <w:rPr>
          <w:rFonts w:asciiTheme="majorBidi" w:eastAsia="Times New Roman" w:hAnsiTheme="majorBidi" w:cstheme="majorBidi"/>
          <w:b/>
          <w:bCs/>
          <w:sz w:val="32"/>
          <w:szCs w:val="32"/>
          <w:u w:val="single"/>
          <w:rtl/>
        </w:rPr>
        <w:t>התאמות במבחן פסיכומטרי</w:t>
      </w:r>
    </w:p>
    <w:p w:rsidR="005A6E66" w:rsidRDefault="005A6E66" w:rsidP="005A6E66">
      <w:pPr>
        <w:spacing w:line="360" w:lineRule="auto"/>
        <w:ind w:right="993"/>
        <w:rPr>
          <w:rFonts w:asciiTheme="majorBidi" w:hAnsiTheme="majorBidi" w:cstheme="majorBidi"/>
          <w:sz w:val="28"/>
          <w:szCs w:val="28"/>
          <w:shd w:val="clear" w:color="auto" w:fill="FFFFFF"/>
          <w:rtl/>
        </w:rPr>
      </w:pPr>
      <w:r>
        <w:rPr>
          <w:rFonts w:asciiTheme="majorBidi" w:hAnsiTheme="majorBidi" w:cstheme="majorBidi"/>
          <w:sz w:val="28"/>
          <w:szCs w:val="28"/>
          <w:shd w:val="clear" w:color="auto" w:fill="FFFFFF"/>
          <w:rtl/>
        </w:rPr>
        <w:t xml:space="preserve">המכון הארצי לבחינות והערכה מאפשר התאמות לאנשים עם מוגבלויות בהגשת מבחן הפסיכומטרי: </w:t>
      </w:r>
    </w:p>
    <w:p w:rsidR="005A6E66" w:rsidRDefault="005A6E66" w:rsidP="005A6E66">
      <w:pPr>
        <w:rPr>
          <w:rFonts w:asciiTheme="majorBidi" w:hAnsiTheme="majorBidi" w:cstheme="majorBidi"/>
          <w:sz w:val="28"/>
          <w:szCs w:val="28"/>
          <w:rtl/>
        </w:rPr>
      </w:pPr>
      <w:r>
        <w:rPr>
          <w:rFonts w:asciiTheme="majorBidi" w:hAnsiTheme="majorBidi" w:cstheme="majorBidi"/>
          <w:sz w:val="28"/>
          <w:szCs w:val="28"/>
          <w:rtl/>
        </w:rPr>
        <w:t>ההתאמות הניתנות במבחן:</w:t>
      </w:r>
    </w:p>
    <w:p w:rsidR="005A6E66" w:rsidRDefault="005A6E66" w:rsidP="005A6E66">
      <w:pPr>
        <w:pStyle w:val="a7"/>
        <w:numPr>
          <w:ilvl w:val="0"/>
          <w:numId w:val="6"/>
        </w:numPr>
        <w:spacing w:after="200" w:line="276" w:lineRule="auto"/>
        <w:rPr>
          <w:rFonts w:asciiTheme="majorBidi" w:hAnsiTheme="majorBidi" w:cstheme="majorBidi"/>
          <w:sz w:val="28"/>
          <w:szCs w:val="28"/>
          <w:rtl/>
        </w:rPr>
      </w:pPr>
      <w:r>
        <w:rPr>
          <w:rFonts w:asciiTheme="majorBidi" w:hAnsiTheme="majorBidi" w:cstheme="majorBidi"/>
          <w:sz w:val="28"/>
          <w:szCs w:val="28"/>
          <w:rtl/>
        </w:rPr>
        <w:t>בחינה פסיכומטרי ממוחשבת</w:t>
      </w:r>
    </w:p>
    <w:p w:rsidR="005A6E66" w:rsidRDefault="005A6E66" w:rsidP="005A6E66">
      <w:pPr>
        <w:pStyle w:val="a7"/>
        <w:numPr>
          <w:ilvl w:val="0"/>
          <w:numId w:val="6"/>
        </w:numPr>
        <w:spacing w:after="200" w:line="276" w:lineRule="auto"/>
        <w:rPr>
          <w:rFonts w:asciiTheme="majorBidi" w:hAnsiTheme="majorBidi" w:cstheme="majorBidi"/>
          <w:sz w:val="28"/>
          <w:szCs w:val="28"/>
        </w:rPr>
      </w:pPr>
      <w:r>
        <w:rPr>
          <w:rFonts w:asciiTheme="majorBidi" w:hAnsiTheme="majorBidi" w:cstheme="majorBidi"/>
          <w:sz w:val="28"/>
          <w:szCs w:val="28"/>
          <w:rtl/>
        </w:rPr>
        <w:lastRenderedPageBreak/>
        <w:t>בחינה בתוספת זמן- בחלק מן הבחינה או בכולה</w:t>
      </w:r>
    </w:p>
    <w:p w:rsidR="005A6E66" w:rsidRDefault="005A6E66" w:rsidP="005A6E66">
      <w:pPr>
        <w:pStyle w:val="a7"/>
        <w:numPr>
          <w:ilvl w:val="0"/>
          <w:numId w:val="6"/>
        </w:numPr>
        <w:spacing w:after="200" w:line="276" w:lineRule="auto"/>
        <w:rPr>
          <w:rFonts w:asciiTheme="majorBidi" w:hAnsiTheme="majorBidi" w:cstheme="majorBidi"/>
          <w:sz w:val="28"/>
          <w:szCs w:val="28"/>
        </w:rPr>
      </w:pPr>
      <w:r>
        <w:rPr>
          <w:rFonts w:asciiTheme="majorBidi" w:hAnsiTheme="majorBidi" w:cstheme="majorBidi"/>
          <w:sz w:val="28"/>
          <w:szCs w:val="28"/>
          <w:rtl/>
        </w:rPr>
        <w:t>הפסקות בין פרקי המבחן</w:t>
      </w:r>
    </w:p>
    <w:p w:rsidR="005A6E66" w:rsidRDefault="005A6E66" w:rsidP="005A6E66">
      <w:pPr>
        <w:pStyle w:val="a7"/>
        <w:numPr>
          <w:ilvl w:val="0"/>
          <w:numId w:val="6"/>
        </w:numPr>
        <w:spacing w:after="200" w:line="276" w:lineRule="auto"/>
        <w:rPr>
          <w:rFonts w:asciiTheme="majorBidi" w:hAnsiTheme="majorBidi" w:cstheme="majorBidi"/>
          <w:sz w:val="28"/>
          <w:szCs w:val="28"/>
        </w:rPr>
      </w:pPr>
      <w:r>
        <w:rPr>
          <w:rFonts w:asciiTheme="majorBidi" w:hAnsiTheme="majorBidi" w:cstheme="majorBidi"/>
          <w:sz w:val="28"/>
          <w:szCs w:val="28"/>
          <w:rtl/>
        </w:rPr>
        <w:t>תנאים פיזיים המתאימים למגבלה גופנית כגון נכות, עיוורון או חירשות.</w:t>
      </w:r>
    </w:p>
    <w:p w:rsidR="005A6E66" w:rsidRDefault="005A6E66" w:rsidP="005A6E66">
      <w:pPr>
        <w:pStyle w:val="a7"/>
        <w:numPr>
          <w:ilvl w:val="0"/>
          <w:numId w:val="6"/>
        </w:numPr>
        <w:spacing w:after="200" w:line="276" w:lineRule="auto"/>
        <w:rPr>
          <w:rFonts w:asciiTheme="majorBidi" w:hAnsiTheme="majorBidi" w:cstheme="majorBidi"/>
          <w:sz w:val="28"/>
          <w:szCs w:val="28"/>
        </w:rPr>
      </w:pPr>
      <w:r>
        <w:rPr>
          <w:rFonts w:asciiTheme="majorBidi" w:hAnsiTheme="majorBidi" w:cstheme="majorBidi"/>
          <w:sz w:val="28"/>
          <w:szCs w:val="28"/>
          <w:rtl/>
        </w:rPr>
        <w:t>השמעת פרקי הבחינה באנגלית</w:t>
      </w:r>
    </w:p>
    <w:p w:rsidR="005A6E66" w:rsidRDefault="005A6E66" w:rsidP="005A6E66">
      <w:pPr>
        <w:pStyle w:val="a7"/>
        <w:numPr>
          <w:ilvl w:val="0"/>
          <w:numId w:val="6"/>
        </w:numPr>
        <w:spacing w:after="200" w:line="276" w:lineRule="auto"/>
        <w:rPr>
          <w:rFonts w:asciiTheme="majorBidi" w:hAnsiTheme="majorBidi" w:cstheme="majorBidi"/>
          <w:sz w:val="28"/>
          <w:szCs w:val="28"/>
        </w:rPr>
      </w:pPr>
      <w:r>
        <w:rPr>
          <w:rFonts w:asciiTheme="majorBidi" w:hAnsiTheme="majorBidi" w:cstheme="majorBidi"/>
          <w:sz w:val="28"/>
          <w:szCs w:val="28"/>
          <w:rtl/>
        </w:rPr>
        <w:t>טופס בחינה מוגדל או גיליון תשובות מוגדל</w:t>
      </w:r>
    </w:p>
    <w:p w:rsidR="005A6E66" w:rsidRDefault="005A6E66" w:rsidP="005A6E66">
      <w:pPr>
        <w:pStyle w:val="a7"/>
        <w:numPr>
          <w:ilvl w:val="0"/>
          <w:numId w:val="6"/>
        </w:numPr>
        <w:spacing w:after="200" w:line="276" w:lineRule="auto"/>
        <w:rPr>
          <w:rFonts w:asciiTheme="majorBidi" w:hAnsiTheme="majorBidi" w:cstheme="majorBidi"/>
          <w:sz w:val="28"/>
          <w:szCs w:val="28"/>
        </w:rPr>
      </w:pPr>
      <w:r>
        <w:rPr>
          <w:rFonts w:asciiTheme="majorBidi" w:hAnsiTheme="majorBidi" w:cstheme="majorBidi"/>
          <w:sz w:val="28"/>
          <w:szCs w:val="28"/>
          <w:rtl/>
        </w:rPr>
        <w:t>שימוש במחשבון לשם ביצוע ארבע פעולות החשבון</w:t>
      </w:r>
    </w:p>
    <w:p w:rsidR="005A6E66" w:rsidRDefault="005A6E66" w:rsidP="005A6E66">
      <w:pPr>
        <w:pStyle w:val="a7"/>
        <w:numPr>
          <w:ilvl w:val="0"/>
          <w:numId w:val="6"/>
        </w:numPr>
        <w:spacing w:after="200" w:line="276" w:lineRule="auto"/>
        <w:rPr>
          <w:rFonts w:asciiTheme="majorBidi" w:hAnsiTheme="majorBidi" w:cstheme="majorBidi"/>
          <w:sz w:val="28"/>
          <w:szCs w:val="28"/>
        </w:rPr>
      </w:pPr>
      <w:r>
        <w:rPr>
          <w:rFonts w:asciiTheme="majorBidi" w:hAnsiTheme="majorBidi" w:cstheme="majorBidi"/>
          <w:sz w:val="28"/>
          <w:szCs w:val="28"/>
          <w:rtl/>
        </w:rPr>
        <w:t>הקלדת מטלת הכתיבה</w:t>
      </w:r>
    </w:p>
    <w:p w:rsidR="005A6E66" w:rsidRDefault="005A6E66" w:rsidP="005A6E66">
      <w:pPr>
        <w:pStyle w:val="a7"/>
        <w:numPr>
          <w:ilvl w:val="0"/>
          <w:numId w:val="6"/>
        </w:numPr>
        <w:spacing w:after="200" w:line="276" w:lineRule="auto"/>
        <w:rPr>
          <w:rFonts w:asciiTheme="majorBidi" w:hAnsiTheme="majorBidi" w:cstheme="majorBidi"/>
          <w:sz w:val="28"/>
          <w:szCs w:val="28"/>
        </w:rPr>
      </w:pPr>
      <w:r>
        <w:rPr>
          <w:rFonts w:asciiTheme="majorBidi" w:hAnsiTheme="majorBidi" w:cstheme="majorBidi"/>
          <w:sz w:val="28"/>
          <w:szCs w:val="28"/>
          <w:rtl/>
        </w:rPr>
        <w:t>מכשיר הגדלה לעיוורים- ע"פ בקשה בלבד.</w:t>
      </w:r>
    </w:p>
    <w:p w:rsidR="005A6E66" w:rsidRDefault="005A6E66" w:rsidP="005A6E66">
      <w:pPr>
        <w:pStyle w:val="a7"/>
        <w:spacing w:after="200" w:line="276" w:lineRule="auto"/>
        <w:rPr>
          <w:rFonts w:asciiTheme="majorBidi" w:hAnsiTheme="majorBidi" w:cstheme="majorBidi"/>
          <w:sz w:val="28"/>
          <w:szCs w:val="28"/>
        </w:rPr>
      </w:pPr>
      <w:r>
        <w:rPr>
          <w:rFonts w:asciiTheme="majorBidi" w:hAnsiTheme="majorBidi" w:cstheme="majorBidi"/>
          <w:sz w:val="28"/>
          <w:szCs w:val="28"/>
          <w:rtl/>
        </w:rPr>
        <w:t>ההתאמות ניתנות לאנשים עם מוגבלות פיזית או נפשית, לקות למידה קשה והפרעות קשב וריכוז ראשונית וחמורה אשר המוגבלות משבשת את תפקודם במבחן.</w:t>
      </w:r>
    </w:p>
    <w:p w:rsidR="005A6E66" w:rsidRDefault="005A6E66" w:rsidP="005A6E66">
      <w:pPr>
        <w:pStyle w:val="a7"/>
        <w:spacing w:after="200" w:line="276" w:lineRule="auto"/>
        <w:rPr>
          <w:rFonts w:asciiTheme="majorBidi" w:hAnsiTheme="majorBidi" w:cstheme="majorBidi"/>
          <w:sz w:val="28"/>
          <w:szCs w:val="28"/>
          <w:rtl/>
        </w:rPr>
      </w:pPr>
    </w:p>
    <w:p w:rsidR="005A6E66" w:rsidRDefault="005A6E66" w:rsidP="005A6E66">
      <w:pPr>
        <w:pStyle w:val="a7"/>
        <w:spacing w:after="200" w:line="276" w:lineRule="auto"/>
        <w:rPr>
          <w:rFonts w:asciiTheme="majorBidi" w:hAnsiTheme="majorBidi" w:cstheme="majorBidi"/>
          <w:b/>
          <w:bCs/>
          <w:sz w:val="28"/>
          <w:szCs w:val="28"/>
          <w:rtl/>
        </w:rPr>
      </w:pPr>
      <w:r>
        <w:rPr>
          <w:rFonts w:asciiTheme="majorBidi" w:hAnsiTheme="majorBidi" w:cstheme="majorBidi"/>
          <w:b/>
          <w:bCs/>
          <w:sz w:val="28"/>
          <w:szCs w:val="28"/>
          <w:rtl/>
        </w:rPr>
        <w:t>המסמכים הנדרשים:</w:t>
      </w:r>
    </w:p>
    <w:p w:rsidR="005A6E66" w:rsidRDefault="005A6E66" w:rsidP="005A6E66">
      <w:pPr>
        <w:ind w:left="420"/>
        <w:rPr>
          <w:rFonts w:asciiTheme="majorBidi" w:hAnsiTheme="majorBidi" w:cstheme="majorBidi"/>
          <w:sz w:val="28"/>
          <w:szCs w:val="28"/>
          <w:rtl/>
        </w:rPr>
      </w:pPr>
      <w:r>
        <w:rPr>
          <w:rFonts w:asciiTheme="majorBidi" w:hAnsiTheme="majorBidi" w:cstheme="majorBidi"/>
          <w:sz w:val="28"/>
          <w:szCs w:val="28"/>
          <w:rtl/>
        </w:rPr>
        <w:t xml:space="preserve">על המאובחן לצרף לטופס ההרשמה את האבחונים הרלוונטיים, חומר הרקע (כל חומר מהעבר המעיד על המוגבלות) והשאלון לפונה  </w:t>
      </w:r>
    </w:p>
    <w:p w:rsidR="005A6E66" w:rsidRDefault="005A6E66" w:rsidP="005A6E66">
      <w:pPr>
        <w:ind w:left="420"/>
        <w:rPr>
          <w:rFonts w:asciiTheme="majorBidi" w:hAnsiTheme="majorBidi" w:cstheme="majorBidi"/>
          <w:sz w:val="28"/>
          <w:szCs w:val="28"/>
          <w:rtl/>
        </w:rPr>
      </w:pPr>
      <w:r>
        <w:rPr>
          <w:rFonts w:asciiTheme="majorBidi" w:hAnsiTheme="majorBidi" w:cstheme="majorBidi"/>
          <w:sz w:val="28"/>
          <w:szCs w:val="28"/>
          <w:rtl/>
        </w:rPr>
        <w:t>יש לשלוח את המסמכים למרכז הארצי לבחינות והערכה : ת"ד 26015</w:t>
      </w:r>
    </w:p>
    <w:p w:rsidR="005A6E66" w:rsidRDefault="005A6E66" w:rsidP="005A6E66">
      <w:pPr>
        <w:ind w:left="420"/>
        <w:rPr>
          <w:rFonts w:asciiTheme="majorBidi" w:hAnsiTheme="majorBidi" w:cstheme="majorBidi"/>
          <w:sz w:val="28"/>
          <w:szCs w:val="28"/>
          <w:rtl/>
        </w:rPr>
      </w:pPr>
      <w:r>
        <w:rPr>
          <w:rFonts w:asciiTheme="majorBidi" w:hAnsiTheme="majorBidi" w:cstheme="majorBidi"/>
          <w:sz w:val="28"/>
          <w:szCs w:val="28"/>
          <w:rtl/>
        </w:rPr>
        <w:t>ירושלים 9126001</w:t>
      </w:r>
    </w:p>
    <w:p w:rsidR="005A6E66" w:rsidRDefault="005A6E66" w:rsidP="005A6E66">
      <w:pPr>
        <w:pStyle w:val="a7"/>
        <w:spacing w:after="200" w:line="276" w:lineRule="auto"/>
        <w:rPr>
          <w:rFonts w:asciiTheme="majorBidi" w:hAnsiTheme="majorBidi" w:cstheme="majorBidi"/>
          <w:sz w:val="28"/>
          <w:szCs w:val="28"/>
          <w:rtl/>
        </w:rPr>
      </w:pPr>
      <w:r>
        <w:rPr>
          <w:rFonts w:asciiTheme="majorBidi" w:hAnsiTheme="majorBidi" w:cstheme="majorBidi"/>
          <w:sz w:val="28"/>
          <w:szCs w:val="28"/>
          <w:u w:val="single"/>
          <w:rtl/>
        </w:rPr>
        <w:t>אנשים עם לקות למידה</w:t>
      </w:r>
      <w:r>
        <w:rPr>
          <w:rFonts w:asciiTheme="majorBidi" w:hAnsiTheme="majorBidi" w:cstheme="majorBidi"/>
          <w:sz w:val="28"/>
          <w:szCs w:val="28"/>
          <w:rtl/>
        </w:rPr>
        <w:t>: האבחון חייב להתקיים בשפת האם, ונערך לפני 5 שנים לכל היותר שהמאובחן היה בגיל 16 שנים לפחות, בנוסף יש לצרף שאלון למאבחן.</w:t>
      </w:r>
    </w:p>
    <w:p w:rsidR="005A6E66" w:rsidRDefault="005A6E66" w:rsidP="005A6E66">
      <w:pPr>
        <w:pStyle w:val="a7"/>
        <w:spacing w:after="200" w:line="276" w:lineRule="auto"/>
        <w:rPr>
          <w:rFonts w:asciiTheme="majorBidi" w:hAnsiTheme="majorBidi" w:cstheme="majorBidi"/>
          <w:sz w:val="28"/>
          <w:szCs w:val="28"/>
          <w:rtl/>
        </w:rPr>
      </w:pPr>
      <w:r>
        <w:rPr>
          <w:rFonts w:asciiTheme="majorBidi" w:hAnsiTheme="majorBidi" w:cstheme="majorBidi"/>
          <w:sz w:val="28"/>
          <w:szCs w:val="28"/>
          <w:u w:val="single"/>
          <w:rtl/>
        </w:rPr>
        <w:t>אנשים עם הפרעות קשב וריכוז</w:t>
      </w:r>
      <w:r>
        <w:rPr>
          <w:rFonts w:asciiTheme="majorBidi" w:hAnsiTheme="majorBidi" w:cstheme="majorBidi"/>
          <w:sz w:val="28"/>
          <w:szCs w:val="28"/>
          <w:rtl/>
        </w:rPr>
        <w:t>: האבחון נערך לפני 3 שנים לכל היותר.</w:t>
      </w:r>
    </w:p>
    <w:p w:rsidR="005A6E66" w:rsidRDefault="005A6E66" w:rsidP="005A6E66">
      <w:pPr>
        <w:pStyle w:val="a7"/>
        <w:spacing w:after="200" w:line="276" w:lineRule="auto"/>
        <w:rPr>
          <w:rFonts w:asciiTheme="majorBidi" w:hAnsiTheme="majorBidi" w:cstheme="majorBidi"/>
          <w:sz w:val="28"/>
          <w:szCs w:val="28"/>
          <w:rtl/>
        </w:rPr>
      </w:pPr>
      <w:r>
        <w:rPr>
          <w:rFonts w:asciiTheme="majorBidi" w:hAnsiTheme="majorBidi" w:cstheme="majorBidi"/>
          <w:sz w:val="28"/>
          <w:szCs w:val="28"/>
          <w:u w:val="single"/>
          <w:rtl/>
        </w:rPr>
        <w:t>אנשים עם מוגבלות פיזית או נפשית</w:t>
      </w:r>
      <w:r>
        <w:rPr>
          <w:rFonts w:asciiTheme="majorBidi" w:hAnsiTheme="majorBidi" w:cstheme="majorBidi"/>
          <w:sz w:val="28"/>
          <w:szCs w:val="28"/>
          <w:rtl/>
        </w:rPr>
        <w:t>: יש לצרף שאלון לרופא (לפי המגבלה), וחוות דעת פסיכיאטרית מהשנה האחרונה במקרה של מוגבלות נפשית.</w:t>
      </w:r>
    </w:p>
    <w:p w:rsidR="005A6E66" w:rsidRDefault="005A6E66" w:rsidP="005A6E66">
      <w:pPr>
        <w:pStyle w:val="a7"/>
        <w:spacing w:after="200" w:line="276" w:lineRule="auto"/>
        <w:rPr>
          <w:rFonts w:asciiTheme="majorBidi" w:hAnsiTheme="majorBidi" w:cstheme="majorBidi"/>
          <w:b/>
          <w:bCs/>
          <w:sz w:val="28"/>
          <w:szCs w:val="28"/>
          <w:rtl/>
        </w:rPr>
      </w:pPr>
    </w:p>
    <w:p w:rsidR="005A6E66" w:rsidRDefault="005A6E66" w:rsidP="005A6E66">
      <w:pPr>
        <w:pStyle w:val="a7"/>
        <w:spacing w:after="200" w:line="276" w:lineRule="auto"/>
        <w:rPr>
          <w:rFonts w:asciiTheme="majorBidi" w:hAnsiTheme="majorBidi" w:cstheme="majorBidi"/>
          <w:b/>
          <w:bCs/>
          <w:sz w:val="28"/>
          <w:szCs w:val="28"/>
          <w:rtl/>
        </w:rPr>
      </w:pPr>
      <w:r>
        <w:rPr>
          <w:rFonts w:asciiTheme="majorBidi" w:hAnsiTheme="majorBidi" w:cstheme="majorBidi"/>
          <w:b/>
          <w:bCs/>
          <w:sz w:val="28"/>
          <w:szCs w:val="28"/>
          <w:rtl/>
        </w:rPr>
        <w:t>חשוב לדעת</w:t>
      </w:r>
    </w:p>
    <w:p w:rsidR="005A6E66" w:rsidRDefault="005A6E66" w:rsidP="005A6E66">
      <w:pPr>
        <w:pStyle w:val="a7"/>
        <w:numPr>
          <w:ilvl w:val="0"/>
          <w:numId w:val="7"/>
        </w:numPr>
        <w:spacing w:after="200" w:line="276" w:lineRule="auto"/>
        <w:rPr>
          <w:rFonts w:asciiTheme="majorBidi" w:hAnsiTheme="majorBidi" w:cstheme="majorBidi"/>
          <w:sz w:val="28"/>
          <w:szCs w:val="28"/>
          <w:rtl/>
        </w:rPr>
      </w:pPr>
      <w:r>
        <w:rPr>
          <w:rFonts w:asciiTheme="majorBidi" w:hAnsiTheme="majorBidi" w:cstheme="majorBidi"/>
          <w:b/>
          <w:bCs/>
          <w:sz w:val="28"/>
          <w:szCs w:val="28"/>
          <w:rtl/>
        </w:rPr>
        <w:t xml:space="preserve">חשוב: </w:t>
      </w:r>
      <w:r>
        <w:rPr>
          <w:rFonts w:asciiTheme="majorBidi" w:hAnsiTheme="majorBidi" w:cstheme="majorBidi"/>
          <w:sz w:val="28"/>
          <w:szCs w:val="28"/>
          <w:rtl/>
        </w:rPr>
        <w:t>אם ההרשמה התבצעה דרך האתר של המרכז לבחינות והערכה יש לצרף את האסמכתא</w:t>
      </w:r>
    </w:p>
    <w:p w:rsidR="005A6E66" w:rsidRDefault="005A6E66" w:rsidP="005A6E66">
      <w:pPr>
        <w:pStyle w:val="a7"/>
        <w:numPr>
          <w:ilvl w:val="0"/>
          <w:numId w:val="7"/>
        </w:numPr>
        <w:spacing w:after="200" w:line="276" w:lineRule="auto"/>
        <w:rPr>
          <w:rFonts w:asciiTheme="majorBidi" w:hAnsiTheme="majorBidi" w:cstheme="majorBidi"/>
          <w:sz w:val="28"/>
          <w:szCs w:val="28"/>
          <w:rtl/>
        </w:rPr>
      </w:pPr>
      <w:r>
        <w:rPr>
          <w:rFonts w:asciiTheme="majorBidi" w:hAnsiTheme="majorBidi" w:cstheme="majorBidi"/>
          <w:b/>
          <w:bCs/>
          <w:sz w:val="28"/>
          <w:szCs w:val="28"/>
          <w:rtl/>
        </w:rPr>
        <w:t>חשוב:</w:t>
      </w:r>
      <w:r>
        <w:rPr>
          <w:rFonts w:asciiTheme="majorBidi" w:hAnsiTheme="majorBidi" w:cstheme="majorBidi"/>
          <w:sz w:val="28"/>
          <w:szCs w:val="28"/>
          <w:rtl/>
        </w:rPr>
        <w:t xml:space="preserve"> שליחה נוספת של פרטים כרוכה בתשלום</w:t>
      </w:r>
    </w:p>
    <w:p w:rsidR="005A6E66" w:rsidRDefault="005A6E66" w:rsidP="005A6E66">
      <w:pPr>
        <w:pStyle w:val="a7"/>
        <w:numPr>
          <w:ilvl w:val="0"/>
          <w:numId w:val="7"/>
        </w:numPr>
        <w:spacing w:after="200" w:line="276" w:lineRule="auto"/>
        <w:rPr>
          <w:rFonts w:asciiTheme="majorBidi" w:hAnsiTheme="majorBidi" w:cstheme="majorBidi"/>
          <w:sz w:val="28"/>
          <w:szCs w:val="28"/>
        </w:rPr>
      </w:pPr>
      <w:r>
        <w:rPr>
          <w:rFonts w:asciiTheme="majorBidi" w:hAnsiTheme="majorBidi" w:cstheme="majorBidi"/>
          <w:sz w:val="28"/>
          <w:szCs w:val="28"/>
          <w:rtl/>
        </w:rPr>
        <w:t xml:space="preserve">אפשר לערער ולבקש דיון מחדש עם או בלי מסמכים חדשים בתשלום של  220 ₪ </w:t>
      </w:r>
    </w:p>
    <w:p w:rsidR="005A6E66" w:rsidRDefault="005A6E66" w:rsidP="005A6E66">
      <w:pPr>
        <w:pStyle w:val="a7"/>
        <w:numPr>
          <w:ilvl w:val="0"/>
          <w:numId w:val="7"/>
        </w:numPr>
        <w:spacing w:after="200" w:line="276" w:lineRule="auto"/>
        <w:rPr>
          <w:rFonts w:asciiTheme="majorBidi" w:hAnsiTheme="majorBidi" w:cstheme="majorBidi"/>
          <w:sz w:val="28"/>
          <w:szCs w:val="28"/>
        </w:rPr>
      </w:pPr>
      <w:r>
        <w:rPr>
          <w:rFonts w:asciiTheme="majorBidi" w:hAnsiTheme="majorBidi" w:cstheme="majorBidi"/>
          <w:sz w:val="28"/>
          <w:szCs w:val="28"/>
          <w:rtl/>
        </w:rPr>
        <w:t>ההתאמות ניתנות ב 3 מועדים: אפריל, יולי, דצמבר.</w:t>
      </w:r>
    </w:p>
    <w:p w:rsidR="005A6E66" w:rsidRDefault="005A6E66" w:rsidP="005A6E66">
      <w:pPr>
        <w:pStyle w:val="a7"/>
        <w:numPr>
          <w:ilvl w:val="0"/>
          <w:numId w:val="7"/>
        </w:numPr>
        <w:spacing w:after="200" w:line="276" w:lineRule="auto"/>
        <w:rPr>
          <w:rFonts w:asciiTheme="majorBidi" w:hAnsiTheme="majorBidi" w:cstheme="majorBidi"/>
          <w:sz w:val="28"/>
          <w:szCs w:val="28"/>
        </w:rPr>
      </w:pPr>
      <w:r>
        <w:rPr>
          <w:rFonts w:asciiTheme="majorBidi" w:hAnsiTheme="majorBidi" w:cstheme="majorBidi"/>
          <w:sz w:val="28"/>
          <w:szCs w:val="28"/>
          <w:rtl/>
        </w:rPr>
        <w:t>יש לשלוח את העתק על כל המסמכים ולא את המסמכים המקוריים</w:t>
      </w:r>
    </w:p>
    <w:p w:rsidR="005A6E66" w:rsidRDefault="005A6E66" w:rsidP="005A6E66">
      <w:pPr>
        <w:spacing w:after="200" w:line="276" w:lineRule="auto"/>
        <w:rPr>
          <w:rFonts w:asciiTheme="majorBidi" w:hAnsiTheme="majorBidi" w:cstheme="majorBidi"/>
          <w:b/>
          <w:bCs/>
          <w:sz w:val="32"/>
          <w:szCs w:val="32"/>
          <w:u w:val="single"/>
          <w:rtl/>
        </w:rPr>
      </w:pPr>
    </w:p>
    <w:p w:rsidR="005A6E66" w:rsidRDefault="005A6E66" w:rsidP="005A6E66">
      <w:pPr>
        <w:spacing w:after="200" w:line="276" w:lineRule="auto"/>
        <w:rPr>
          <w:rFonts w:asciiTheme="majorBidi" w:hAnsiTheme="majorBidi" w:cstheme="majorBidi"/>
          <w:b/>
          <w:bCs/>
          <w:sz w:val="32"/>
          <w:szCs w:val="32"/>
          <w:u w:val="single"/>
          <w:rtl/>
        </w:rPr>
      </w:pPr>
      <w:r>
        <w:rPr>
          <w:rFonts w:asciiTheme="majorBidi" w:hAnsiTheme="majorBidi" w:cstheme="majorBidi"/>
          <w:b/>
          <w:bCs/>
          <w:sz w:val="32"/>
          <w:szCs w:val="32"/>
          <w:u w:val="single"/>
          <w:rtl/>
        </w:rPr>
        <w:lastRenderedPageBreak/>
        <w:t>הזכאות להסעות בחינוך במיוחד</w:t>
      </w:r>
    </w:p>
    <w:p w:rsidR="005A6E66" w:rsidRDefault="005A6E66" w:rsidP="005A6E66">
      <w:pPr>
        <w:spacing w:after="200" w:line="276" w:lineRule="auto"/>
        <w:rPr>
          <w:rFonts w:asciiTheme="majorBidi" w:hAnsiTheme="majorBidi" w:cstheme="majorBidi"/>
          <w:sz w:val="28"/>
          <w:szCs w:val="28"/>
          <w:rtl/>
        </w:rPr>
      </w:pPr>
      <w:r>
        <w:rPr>
          <w:rFonts w:asciiTheme="majorBidi" w:hAnsiTheme="majorBidi" w:cstheme="majorBidi"/>
          <w:sz w:val="28"/>
          <w:szCs w:val="28"/>
          <w:rtl/>
        </w:rPr>
        <w:t xml:space="preserve">הזכאות להסעות בחינוך המיוחד מעוגנת בחוק הסעה בטיחותית לילדים ופעוטות עם מוגבלות (1994). </w:t>
      </w:r>
    </w:p>
    <w:p w:rsidR="005A6E66" w:rsidRDefault="005A6E66" w:rsidP="005A6E66">
      <w:pPr>
        <w:spacing w:after="200" w:line="276" w:lineRule="auto"/>
        <w:rPr>
          <w:rFonts w:asciiTheme="majorBidi" w:hAnsiTheme="majorBidi" w:cstheme="majorBidi"/>
          <w:sz w:val="28"/>
          <w:szCs w:val="28"/>
          <w:rtl/>
        </w:rPr>
      </w:pPr>
      <w:r>
        <w:rPr>
          <w:rFonts w:asciiTheme="majorBidi" w:hAnsiTheme="majorBidi" w:cstheme="majorBidi"/>
          <w:sz w:val="28"/>
          <w:szCs w:val="28"/>
          <w:rtl/>
        </w:rPr>
        <w:t>הזכאות להסעות מבית התלמיד למוסד החינוכי ובחזרה ניתנת בגילאי חינוך חובה 3-21.</w:t>
      </w:r>
    </w:p>
    <w:p w:rsidR="005A6E66" w:rsidRDefault="005A6E66" w:rsidP="005A6E66">
      <w:pPr>
        <w:spacing w:after="200" w:line="276" w:lineRule="auto"/>
        <w:ind w:left="720"/>
        <w:jc w:val="both"/>
        <w:rPr>
          <w:rFonts w:asciiTheme="majorBidi" w:hAnsiTheme="majorBidi" w:cstheme="majorBidi"/>
          <w:b/>
          <w:bCs/>
          <w:sz w:val="28"/>
          <w:szCs w:val="28"/>
          <w:rtl/>
        </w:rPr>
      </w:pPr>
      <w:r>
        <w:rPr>
          <w:rFonts w:asciiTheme="majorBidi" w:hAnsiTheme="majorBidi" w:cstheme="majorBidi"/>
          <w:b/>
          <w:bCs/>
          <w:sz w:val="28"/>
          <w:szCs w:val="28"/>
          <w:rtl/>
        </w:rPr>
        <w:t xml:space="preserve">מי זכאי להסעות : </w:t>
      </w:r>
    </w:p>
    <w:p w:rsidR="005A6E66" w:rsidRDefault="005A6E66" w:rsidP="005A6E66">
      <w:pPr>
        <w:pStyle w:val="a7"/>
        <w:numPr>
          <w:ilvl w:val="0"/>
          <w:numId w:val="8"/>
        </w:numPr>
        <w:spacing w:after="200" w:line="276" w:lineRule="auto"/>
        <w:jc w:val="both"/>
        <w:rPr>
          <w:rFonts w:asciiTheme="majorBidi" w:hAnsiTheme="majorBidi" w:cstheme="majorBidi"/>
          <w:sz w:val="28"/>
          <w:szCs w:val="28"/>
          <w:rtl/>
        </w:rPr>
      </w:pPr>
      <w:r>
        <w:rPr>
          <w:rFonts w:asciiTheme="majorBidi" w:hAnsiTheme="majorBidi" w:cstheme="majorBidi"/>
          <w:sz w:val="28"/>
          <w:szCs w:val="28"/>
          <w:rtl/>
        </w:rPr>
        <w:t>תלמדים ששובצו על ידי ועדת השמה ויש להם המוגבלויות הבאות:</w:t>
      </w:r>
    </w:p>
    <w:p w:rsidR="005A6E66" w:rsidRDefault="005A6E66" w:rsidP="005A6E66">
      <w:pPr>
        <w:pStyle w:val="a7"/>
        <w:numPr>
          <w:ilvl w:val="0"/>
          <w:numId w:val="9"/>
        </w:numPr>
        <w:shd w:val="clear" w:color="auto" w:fill="FFFFFF"/>
        <w:spacing w:before="100" w:beforeAutospacing="1" w:after="100" w:afterAutospacing="1" w:line="240" w:lineRule="auto"/>
        <w:rPr>
          <w:rFonts w:asciiTheme="majorBidi" w:eastAsia="Times New Roman" w:hAnsiTheme="majorBidi" w:cstheme="majorBidi"/>
          <w:sz w:val="28"/>
          <w:szCs w:val="28"/>
          <w:rtl/>
          <w:lang w:val="en-GB" w:eastAsia="en-GB"/>
        </w:rPr>
      </w:pPr>
      <w:r>
        <w:rPr>
          <w:rFonts w:asciiTheme="majorBidi" w:eastAsia="Times New Roman" w:hAnsiTheme="majorBidi" w:cstheme="majorBidi"/>
          <w:sz w:val="28"/>
          <w:szCs w:val="28"/>
          <w:rtl/>
          <w:lang w:val="en-GB" w:eastAsia="en-GB"/>
        </w:rPr>
        <w:t>שיתוק מוחין ונכויות פיזיות קשות</w:t>
      </w:r>
    </w:p>
    <w:p w:rsidR="005A6E66" w:rsidRDefault="005A6E66" w:rsidP="005A6E66">
      <w:pPr>
        <w:pStyle w:val="a7"/>
        <w:numPr>
          <w:ilvl w:val="0"/>
          <w:numId w:val="9"/>
        </w:numPr>
        <w:shd w:val="clear" w:color="auto" w:fill="FFFFFF"/>
        <w:spacing w:before="100" w:beforeAutospacing="1" w:after="100" w:afterAutospacing="1" w:line="240" w:lineRule="auto"/>
        <w:rPr>
          <w:rFonts w:asciiTheme="majorBidi" w:eastAsia="Times New Roman" w:hAnsiTheme="majorBidi" w:cstheme="majorBidi"/>
          <w:sz w:val="28"/>
          <w:szCs w:val="28"/>
          <w:lang w:val="en-GB" w:eastAsia="en-GB"/>
        </w:rPr>
      </w:pPr>
      <w:r>
        <w:rPr>
          <w:rFonts w:asciiTheme="majorBidi" w:eastAsia="Times New Roman" w:hAnsiTheme="majorBidi" w:cstheme="majorBidi"/>
          <w:sz w:val="28"/>
          <w:szCs w:val="28"/>
          <w:rtl/>
          <w:lang w:val="en-GB" w:eastAsia="en-GB"/>
        </w:rPr>
        <w:t xml:space="preserve">אוטיזם </w:t>
      </w:r>
      <w:r>
        <w:rPr>
          <w:rFonts w:asciiTheme="majorBidi" w:eastAsia="Times New Roman" w:hAnsiTheme="majorBidi" w:cstheme="majorBidi"/>
          <w:sz w:val="28"/>
          <w:szCs w:val="28"/>
          <w:lang w:val="en-GB" w:eastAsia="en-GB" w:bidi="ar-SA"/>
        </w:rPr>
        <w:t xml:space="preserve"> PDD</w:t>
      </w:r>
    </w:p>
    <w:p w:rsidR="005A6E66" w:rsidRDefault="005A6E66" w:rsidP="005A6E66">
      <w:pPr>
        <w:pStyle w:val="a7"/>
        <w:numPr>
          <w:ilvl w:val="0"/>
          <w:numId w:val="9"/>
        </w:numPr>
        <w:shd w:val="clear" w:color="auto" w:fill="FFFFFF"/>
        <w:spacing w:before="100" w:beforeAutospacing="1" w:after="100" w:afterAutospacing="1" w:line="240" w:lineRule="auto"/>
        <w:rPr>
          <w:rFonts w:asciiTheme="majorBidi" w:eastAsia="Times New Roman" w:hAnsiTheme="majorBidi" w:cstheme="majorBidi"/>
          <w:sz w:val="28"/>
          <w:szCs w:val="28"/>
          <w:rtl/>
          <w:lang w:val="en-GB" w:eastAsia="en-GB"/>
        </w:rPr>
      </w:pPr>
      <w:r>
        <w:rPr>
          <w:rFonts w:asciiTheme="majorBidi" w:eastAsia="Times New Roman" w:hAnsiTheme="majorBidi" w:cstheme="majorBidi"/>
          <w:sz w:val="28"/>
          <w:szCs w:val="28"/>
          <w:rtl/>
          <w:lang w:val="en-GB" w:eastAsia="en-GB"/>
        </w:rPr>
        <w:t xml:space="preserve">הפרעות נפשיות קשות </w:t>
      </w:r>
    </w:p>
    <w:p w:rsidR="005A6E66" w:rsidRDefault="005A6E66" w:rsidP="005A6E66">
      <w:pPr>
        <w:pStyle w:val="a7"/>
        <w:numPr>
          <w:ilvl w:val="0"/>
          <w:numId w:val="9"/>
        </w:numPr>
        <w:shd w:val="clear" w:color="auto" w:fill="FFFFFF"/>
        <w:spacing w:before="100" w:beforeAutospacing="1" w:after="100" w:afterAutospacing="1" w:line="240" w:lineRule="auto"/>
        <w:rPr>
          <w:rFonts w:asciiTheme="majorBidi" w:eastAsia="Times New Roman" w:hAnsiTheme="majorBidi" w:cstheme="majorBidi"/>
          <w:sz w:val="28"/>
          <w:szCs w:val="28"/>
          <w:lang w:val="en-GB" w:eastAsia="en-GB"/>
        </w:rPr>
      </w:pPr>
      <w:r>
        <w:rPr>
          <w:rFonts w:asciiTheme="majorBidi" w:eastAsia="Times New Roman" w:hAnsiTheme="majorBidi" w:cstheme="majorBidi"/>
          <w:sz w:val="28"/>
          <w:szCs w:val="28"/>
          <w:rtl/>
          <w:lang w:val="en-GB" w:eastAsia="en-GB"/>
        </w:rPr>
        <w:t>מוגבלות שכלית התפתחותית</w:t>
      </w:r>
    </w:p>
    <w:p w:rsidR="005A6E66" w:rsidRDefault="005A6E66" w:rsidP="005A6E66">
      <w:pPr>
        <w:pStyle w:val="a7"/>
        <w:shd w:val="clear" w:color="auto" w:fill="FFFFFF"/>
        <w:bidi w:val="0"/>
        <w:spacing w:before="100" w:beforeAutospacing="1" w:after="100" w:afterAutospacing="1" w:line="240" w:lineRule="auto"/>
        <w:ind w:left="1440"/>
        <w:jc w:val="center"/>
        <w:rPr>
          <w:rFonts w:asciiTheme="majorBidi" w:eastAsia="Times New Roman" w:hAnsiTheme="majorBidi" w:cstheme="majorBidi"/>
          <w:sz w:val="28"/>
          <w:szCs w:val="28"/>
          <w:lang w:eastAsia="en-GB" w:bidi="ar-SA"/>
        </w:rPr>
      </w:pPr>
    </w:p>
    <w:p w:rsidR="005A6E66" w:rsidRDefault="005A6E66" w:rsidP="005A6E66">
      <w:pPr>
        <w:pStyle w:val="a7"/>
        <w:numPr>
          <w:ilvl w:val="0"/>
          <w:numId w:val="9"/>
        </w:numPr>
        <w:shd w:val="clear" w:color="auto" w:fill="FFFFFF"/>
        <w:spacing w:before="100" w:beforeAutospacing="1" w:after="100" w:afterAutospacing="1" w:line="240" w:lineRule="auto"/>
        <w:rPr>
          <w:rFonts w:asciiTheme="majorBidi" w:eastAsia="Times New Roman" w:hAnsiTheme="majorBidi" w:cstheme="majorBidi"/>
          <w:sz w:val="28"/>
          <w:szCs w:val="28"/>
          <w:rtl/>
          <w:lang w:val="en-GB" w:eastAsia="en-GB"/>
        </w:rPr>
      </w:pPr>
      <w:r>
        <w:rPr>
          <w:rFonts w:asciiTheme="majorBidi" w:eastAsia="Times New Roman" w:hAnsiTheme="majorBidi" w:cstheme="majorBidi"/>
          <w:sz w:val="28"/>
          <w:szCs w:val="28"/>
          <w:rtl/>
          <w:lang w:val="en-GB" w:eastAsia="en-GB"/>
        </w:rPr>
        <w:t>חירשים וכבדי שמיעה</w:t>
      </w:r>
    </w:p>
    <w:p w:rsidR="005A6E66" w:rsidRDefault="005A6E66" w:rsidP="005A6E66">
      <w:pPr>
        <w:pStyle w:val="a7"/>
        <w:numPr>
          <w:ilvl w:val="0"/>
          <w:numId w:val="9"/>
        </w:numPr>
        <w:shd w:val="clear" w:color="auto" w:fill="FFFFFF"/>
        <w:spacing w:before="100" w:beforeAutospacing="1" w:after="100" w:afterAutospacing="1" w:line="240" w:lineRule="auto"/>
        <w:rPr>
          <w:rFonts w:asciiTheme="majorBidi" w:eastAsia="Times New Roman" w:hAnsiTheme="majorBidi" w:cstheme="majorBidi"/>
          <w:sz w:val="28"/>
          <w:szCs w:val="28"/>
          <w:lang w:val="en-GB" w:eastAsia="en-GB" w:bidi="ar-SA"/>
        </w:rPr>
      </w:pPr>
      <w:r>
        <w:rPr>
          <w:rFonts w:asciiTheme="majorBidi" w:eastAsia="Times New Roman" w:hAnsiTheme="majorBidi" w:cstheme="majorBidi"/>
          <w:sz w:val="28"/>
          <w:szCs w:val="28"/>
          <w:rtl/>
          <w:lang w:val="en-GB" w:eastAsia="en-GB"/>
        </w:rPr>
        <w:t>עיוורים ולקוי ראיה</w:t>
      </w:r>
      <w:r>
        <w:rPr>
          <w:rFonts w:asciiTheme="majorBidi" w:eastAsia="Times New Roman" w:hAnsiTheme="majorBidi" w:cstheme="majorBidi"/>
          <w:sz w:val="28"/>
          <w:szCs w:val="28"/>
          <w:lang w:val="en-GB" w:eastAsia="en-GB" w:bidi="ar-SA"/>
        </w:rPr>
        <w:br/>
      </w:r>
    </w:p>
    <w:p w:rsidR="005A6E66" w:rsidRDefault="005A6E66" w:rsidP="005A6E66">
      <w:pPr>
        <w:pStyle w:val="a7"/>
        <w:rPr>
          <w:rFonts w:asciiTheme="majorBidi" w:eastAsia="Times New Roman" w:hAnsiTheme="majorBidi" w:cstheme="majorBidi"/>
          <w:sz w:val="28"/>
          <w:szCs w:val="28"/>
          <w:lang w:val="en-GB" w:eastAsia="en-GB" w:bidi="ar-SA"/>
        </w:rPr>
      </w:pPr>
    </w:p>
    <w:p w:rsidR="005A6E66" w:rsidRDefault="005A6E66" w:rsidP="005A6E66">
      <w:pPr>
        <w:pStyle w:val="a7"/>
        <w:numPr>
          <w:ilvl w:val="0"/>
          <w:numId w:val="8"/>
        </w:numPr>
        <w:shd w:val="clear" w:color="auto" w:fill="FFFFFF"/>
        <w:spacing w:before="100" w:beforeAutospacing="1" w:after="100" w:afterAutospacing="1" w:line="240" w:lineRule="auto"/>
        <w:rPr>
          <w:rFonts w:asciiTheme="majorBidi" w:eastAsia="Times New Roman" w:hAnsiTheme="majorBidi" w:cstheme="majorBidi"/>
          <w:sz w:val="28"/>
          <w:szCs w:val="28"/>
          <w:rtl/>
          <w:lang w:val="en-GB" w:eastAsia="en-GB"/>
        </w:rPr>
      </w:pPr>
      <w:r>
        <w:rPr>
          <w:rFonts w:asciiTheme="majorBidi" w:eastAsia="Times New Roman" w:hAnsiTheme="majorBidi" w:cstheme="majorBidi"/>
          <w:sz w:val="28"/>
          <w:szCs w:val="28"/>
          <w:rtl/>
          <w:lang w:val="en-GB" w:eastAsia="en-GB"/>
        </w:rPr>
        <w:t>תלמידי החינוך המיוחד שיש להם מוגבלות אחרת ממה שהוזכר מלמעלה זכאים להסעות לפי ההסעות לתלמידי החינוך הרגיל, וזה תלוי למרחק של מקום המגורים ובית הספר.</w:t>
      </w:r>
    </w:p>
    <w:p w:rsidR="005A6E66" w:rsidRDefault="005A6E66" w:rsidP="005A6E66">
      <w:pPr>
        <w:pStyle w:val="a7"/>
        <w:shd w:val="clear" w:color="auto" w:fill="FFFFFF"/>
        <w:spacing w:before="100" w:beforeAutospacing="1" w:after="100" w:afterAutospacing="1" w:line="240" w:lineRule="auto"/>
        <w:ind w:left="1440"/>
        <w:rPr>
          <w:rStyle w:val="apple-converted-space"/>
          <w:shd w:val="clear" w:color="auto" w:fill="FFFFFF"/>
          <w:rtl/>
        </w:rPr>
      </w:pPr>
      <w:r>
        <w:rPr>
          <w:rFonts w:asciiTheme="majorBidi" w:hAnsiTheme="majorBidi" w:cstheme="majorBidi"/>
          <w:sz w:val="28"/>
          <w:szCs w:val="28"/>
          <w:shd w:val="clear" w:color="auto" w:fill="FFFFFF"/>
          <w:rtl/>
        </w:rPr>
        <w:t>תלמידים מגן חובה עד כיתה ד'- שהמרחק בין מקום מגוריהם לבין המסגרת החינוכית מעל 2 ק"מ</w:t>
      </w:r>
      <w:r>
        <w:rPr>
          <w:rStyle w:val="apple-converted-space"/>
          <w:rFonts w:asciiTheme="majorBidi" w:hAnsiTheme="majorBidi" w:cstheme="majorBidi"/>
          <w:sz w:val="28"/>
          <w:szCs w:val="28"/>
          <w:shd w:val="clear" w:color="auto" w:fill="FFFFFF"/>
        </w:rPr>
        <w:t> </w:t>
      </w:r>
    </w:p>
    <w:p w:rsidR="005A6E66" w:rsidRDefault="005A6E66" w:rsidP="005A6E66">
      <w:pPr>
        <w:pStyle w:val="a7"/>
        <w:shd w:val="clear" w:color="auto" w:fill="FFFFFF"/>
        <w:spacing w:before="100" w:beforeAutospacing="1" w:after="100" w:afterAutospacing="1" w:line="240" w:lineRule="auto"/>
        <w:ind w:left="1440"/>
        <w:rPr>
          <w:rtl/>
        </w:rPr>
      </w:pPr>
      <w:r>
        <w:rPr>
          <w:rFonts w:asciiTheme="majorBidi" w:hAnsiTheme="majorBidi" w:cstheme="majorBidi"/>
          <w:sz w:val="28"/>
          <w:szCs w:val="28"/>
          <w:shd w:val="clear" w:color="auto" w:fill="FFFFFF"/>
          <w:rtl/>
        </w:rPr>
        <w:t>תלמידים מכיתה ה' ומעלה – שהמרחק בין מקום מגוריהם לבין בית הספר מעל 3 ק"מ</w:t>
      </w:r>
      <w:r>
        <w:rPr>
          <w:rFonts w:asciiTheme="majorBidi" w:hAnsiTheme="majorBidi" w:cstheme="majorBidi"/>
          <w:sz w:val="28"/>
          <w:szCs w:val="28"/>
          <w:shd w:val="clear" w:color="auto" w:fill="FFFFFF"/>
        </w:rPr>
        <w:t>.</w:t>
      </w:r>
    </w:p>
    <w:p w:rsidR="005A6E66" w:rsidRDefault="005A6E66" w:rsidP="005A6E66">
      <w:pPr>
        <w:pStyle w:val="a7"/>
        <w:shd w:val="clear" w:color="auto" w:fill="FFFFFF"/>
        <w:spacing w:before="100" w:beforeAutospacing="1" w:after="100" w:afterAutospacing="1" w:line="240" w:lineRule="auto"/>
        <w:ind w:left="1440"/>
        <w:rPr>
          <w:rFonts w:asciiTheme="majorBidi" w:hAnsiTheme="majorBidi" w:cstheme="majorBidi"/>
          <w:sz w:val="28"/>
          <w:szCs w:val="28"/>
          <w:shd w:val="clear" w:color="auto" w:fill="FFFFFF"/>
          <w:rtl/>
        </w:rPr>
      </w:pPr>
    </w:p>
    <w:p w:rsidR="005A6E66" w:rsidRDefault="005A6E66" w:rsidP="005A6E66">
      <w:pPr>
        <w:pStyle w:val="a7"/>
        <w:numPr>
          <w:ilvl w:val="0"/>
          <w:numId w:val="8"/>
        </w:numPr>
        <w:shd w:val="clear" w:color="auto" w:fill="FFFFFF"/>
        <w:spacing w:before="100" w:beforeAutospacing="1" w:after="100" w:afterAutospacing="1" w:line="240" w:lineRule="auto"/>
        <w:rPr>
          <w:rFonts w:asciiTheme="majorBidi" w:hAnsiTheme="majorBidi" w:cstheme="majorBidi"/>
          <w:sz w:val="28"/>
          <w:szCs w:val="28"/>
          <w:shd w:val="clear" w:color="auto" w:fill="FFFFFF"/>
          <w:rtl/>
        </w:rPr>
      </w:pPr>
      <w:r>
        <w:rPr>
          <w:rStyle w:val="apple-converted-space"/>
          <w:rFonts w:asciiTheme="majorBidi" w:hAnsiTheme="majorBidi" w:cstheme="majorBidi"/>
          <w:sz w:val="28"/>
          <w:szCs w:val="28"/>
          <w:shd w:val="clear" w:color="auto" w:fill="FFFFFF"/>
          <w:rtl/>
        </w:rPr>
        <w:t>למרות שחוק חינוך מיוחד מתחיל מגיל 3 הסעות ניתנות גם</w:t>
      </w:r>
      <w:r>
        <w:rPr>
          <w:rStyle w:val="apple-converted-space"/>
          <w:rFonts w:ascii="Arial" w:hAnsi="Arial" w:cs="Arial"/>
          <w:color w:val="000066"/>
          <w:sz w:val="20"/>
          <w:szCs w:val="20"/>
          <w:shd w:val="clear" w:color="auto" w:fill="FFFFFF"/>
        </w:rPr>
        <w:t> </w:t>
      </w:r>
      <w:r>
        <w:rPr>
          <w:rStyle w:val="apple-converted-space"/>
          <w:rFonts w:asciiTheme="majorBidi" w:hAnsiTheme="majorBidi" w:cstheme="majorBidi"/>
          <w:sz w:val="28"/>
          <w:szCs w:val="28"/>
          <w:shd w:val="clear" w:color="auto" w:fill="FFFFFF"/>
          <w:rtl/>
        </w:rPr>
        <w:t>ל</w:t>
      </w:r>
      <w:r>
        <w:rPr>
          <w:rFonts w:asciiTheme="majorBidi" w:hAnsiTheme="majorBidi" w:cstheme="majorBidi"/>
          <w:sz w:val="28"/>
          <w:szCs w:val="28"/>
          <w:shd w:val="clear" w:color="auto" w:fill="FFFFFF"/>
          <w:rtl/>
        </w:rPr>
        <w:t>פעוטות מגיל שנה ועד שלוש שנים, שאובחנו באחת מהמוגבלויות הבאות: מוגבלות שכלית והתפתחותית, עיכוב התפתחותי, מוגבלות בראייה בשתי העיניים, מוגבלות בשמיעה בשתי האוזניים, מוגבלות ניכרת ונסיבות משפחתיות המחייבות השמתו במעון יום שקומי, פגיעה נירולוגית המתבטאת במוגבלות בשתי גפיים לפחות</w:t>
      </w:r>
      <w:r>
        <w:rPr>
          <w:rFonts w:asciiTheme="majorBidi" w:hAnsiTheme="majorBidi" w:cstheme="majorBidi"/>
          <w:sz w:val="28"/>
          <w:szCs w:val="28"/>
          <w:shd w:val="clear" w:color="auto" w:fill="FFFFFF"/>
        </w:rPr>
        <w:t>.</w:t>
      </w:r>
    </w:p>
    <w:p w:rsidR="005A6E66" w:rsidRDefault="005A6E66" w:rsidP="005A6E66">
      <w:pPr>
        <w:pStyle w:val="a7"/>
        <w:numPr>
          <w:ilvl w:val="0"/>
          <w:numId w:val="8"/>
        </w:numPr>
        <w:shd w:val="clear" w:color="auto" w:fill="FFFFFF"/>
        <w:spacing w:before="100" w:beforeAutospacing="1" w:after="100" w:afterAutospacing="1" w:line="240" w:lineRule="auto"/>
        <w:rPr>
          <w:rFonts w:asciiTheme="majorBidi" w:hAnsiTheme="majorBidi" w:cstheme="majorBidi"/>
          <w:sz w:val="28"/>
          <w:szCs w:val="28"/>
          <w:shd w:val="clear" w:color="auto" w:fill="FFFFFF"/>
        </w:rPr>
      </w:pPr>
      <w:r>
        <w:rPr>
          <w:rStyle w:val="apple-converted-space"/>
          <w:rFonts w:ascii="Arial" w:hAnsi="Arial" w:cs="Arial"/>
          <w:color w:val="000066"/>
          <w:sz w:val="20"/>
          <w:szCs w:val="20"/>
          <w:shd w:val="clear" w:color="auto" w:fill="FFFFFF"/>
        </w:rPr>
        <w:t> </w:t>
      </w:r>
      <w:r>
        <w:rPr>
          <w:rFonts w:asciiTheme="majorBidi" w:hAnsiTheme="majorBidi" w:cstheme="majorBidi"/>
          <w:sz w:val="28"/>
          <w:szCs w:val="28"/>
          <w:shd w:val="clear" w:color="auto" w:fill="FFFFFF"/>
          <w:rtl/>
        </w:rPr>
        <w:t>תלמיד הנפגע מתאונה (למעט תאונת דרכים) או הסובל ממחלה ובידו אישור רפואי מנומק ומפורט כי אינו יכול להגיע לבית הספר בכוחות עצמו (כולל ציון משך הזמן שהאישור תקף לגביו), זכאי להסעה. ההסעה לתקופה המצוינת באישור הרפואי.</w:t>
      </w:r>
    </w:p>
    <w:p w:rsidR="005A6E66" w:rsidRDefault="005A6E66" w:rsidP="005A6E66">
      <w:pPr>
        <w:pStyle w:val="a7"/>
        <w:numPr>
          <w:ilvl w:val="0"/>
          <w:numId w:val="8"/>
        </w:numPr>
        <w:shd w:val="clear" w:color="auto" w:fill="FFFFFF"/>
        <w:spacing w:before="100" w:beforeAutospacing="1" w:after="100" w:afterAutospacing="1" w:line="240" w:lineRule="auto"/>
        <w:rPr>
          <w:rFonts w:asciiTheme="majorBidi" w:hAnsiTheme="majorBidi" w:cstheme="majorBidi"/>
          <w:sz w:val="28"/>
          <w:szCs w:val="28"/>
          <w:shd w:val="clear" w:color="auto" w:fill="FFFFFF"/>
        </w:rPr>
      </w:pPr>
      <w:r>
        <w:rPr>
          <w:rFonts w:asciiTheme="majorBidi" w:hAnsiTheme="majorBidi" w:cstheme="majorBidi"/>
          <w:sz w:val="28"/>
          <w:szCs w:val="28"/>
          <w:shd w:val="clear" w:color="auto" w:fill="FFFFFF"/>
          <w:rtl/>
        </w:rPr>
        <w:t>תלמידים עם מוגבלות הלומדים בבתי ספר רגלים ואשר עקב המוגבלות אינם מסוגלים להגיע בכוחות עצמם לבית הספר, זכאים להסעה ללא קשר להגבלת מרחק</w:t>
      </w:r>
      <w:r>
        <w:rPr>
          <w:rFonts w:asciiTheme="majorBidi" w:hAnsiTheme="majorBidi" w:cstheme="majorBidi"/>
          <w:sz w:val="28"/>
          <w:szCs w:val="28"/>
          <w:shd w:val="clear" w:color="auto" w:fill="FFFFFF"/>
        </w:rPr>
        <w:t>.</w:t>
      </w:r>
    </w:p>
    <w:p w:rsidR="005A6E66" w:rsidRDefault="005A6E66" w:rsidP="005A6E66">
      <w:pPr>
        <w:pStyle w:val="a7"/>
        <w:numPr>
          <w:ilvl w:val="0"/>
          <w:numId w:val="8"/>
        </w:numPr>
        <w:shd w:val="clear" w:color="auto" w:fill="FFFFFF"/>
        <w:spacing w:before="100" w:beforeAutospacing="1" w:after="100" w:afterAutospacing="1" w:line="240" w:lineRule="auto"/>
        <w:rPr>
          <w:rFonts w:asciiTheme="majorBidi" w:hAnsiTheme="majorBidi" w:cstheme="majorBidi"/>
          <w:sz w:val="28"/>
          <w:szCs w:val="28"/>
          <w:shd w:val="clear" w:color="auto" w:fill="FFFFFF"/>
        </w:rPr>
      </w:pPr>
      <w:r>
        <w:rPr>
          <w:rFonts w:asciiTheme="majorBidi" w:hAnsiTheme="majorBidi" w:cstheme="majorBidi"/>
          <w:sz w:val="28"/>
          <w:szCs w:val="28"/>
          <w:shd w:val="clear" w:color="auto" w:fill="FFFFFF"/>
          <w:rtl/>
        </w:rPr>
        <w:t>תלמד המאושפז בבית חולים פסיכיאטרי או במחלקה פסיכיאטרית בבית חולים רגיל, זכאי להסעה ללימודים על זמן אשפוז</w:t>
      </w:r>
    </w:p>
    <w:p w:rsidR="005A6E66" w:rsidRDefault="005A6E66" w:rsidP="005A6E66">
      <w:pPr>
        <w:shd w:val="clear" w:color="auto" w:fill="FFFFFF"/>
        <w:spacing w:before="100" w:beforeAutospacing="1" w:after="100" w:afterAutospacing="1" w:line="240" w:lineRule="auto"/>
        <w:rPr>
          <w:rFonts w:asciiTheme="majorBidi" w:hAnsiTheme="majorBidi" w:cstheme="majorBidi"/>
          <w:sz w:val="28"/>
          <w:szCs w:val="28"/>
          <w:shd w:val="clear" w:color="auto" w:fill="FFFFFF"/>
          <w:rtl/>
        </w:rPr>
      </w:pPr>
    </w:p>
    <w:p w:rsidR="005A6E66" w:rsidRDefault="005A6E66" w:rsidP="005A6E66">
      <w:pPr>
        <w:pStyle w:val="a7"/>
        <w:spacing w:after="200" w:line="276" w:lineRule="auto"/>
        <w:ind w:left="1440"/>
        <w:rPr>
          <w:rFonts w:asciiTheme="majorBidi" w:hAnsiTheme="majorBidi" w:cstheme="majorBidi"/>
          <w:b/>
          <w:bCs/>
          <w:sz w:val="28"/>
          <w:szCs w:val="28"/>
        </w:rPr>
      </w:pPr>
      <w:r>
        <w:rPr>
          <w:rFonts w:asciiTheme="majorBidi" w:hAnsiTheme="majorBidi" w:cstheme="majorBidi"/>
          <w:b/>
          <w:bCs/>
          <w:sz w:val="28"/>
          <w:szCs w:val="28"/>
          <w:rtl/>
        </w:rPr>
        <w:lastRenderedPageBreak/>
        <w:t>חשוב לדעת:</w:t>
      </w:r>
    </w:p>
    <w:p w:rsidR="005A6E66" w:rsidRDefault="005A6E66" w:rsidP="005A6E66">
      <w:pPr>
        <w:pStyle w:val="a7"/>
        <w:numPr>
          <w:ilvl w:val="0"/>
          <w:numId w:val="10"/>
        </w:numPr>
        <w:spacing w:after="200" w:line="276" w:lineRule="auto"/>
        <w:rPr>
          <w:rFonts w:asciiTheme="majorBidi" w:hAnsiTheme="majorBidi" w:cstheme="majorBidi"/>
          <w:b/>
          <w:bCs/>
          <w:sz w:val="28"/>
          <w:szCs w:val="28"/>
          <w:rtl/>
        </w:rPr>
      </w:pPr>
      <w:r>
        <w:rPr>
          <w:rFonts w:asciiTheme="majorBidi" w:hAnsiTheme="majorBidi" w:cstheme="majorBidi"/>
          <w:sz w:val="28"/>
          <w:szCs w:val="28"/>
          <w:rtl/>
        </w:rPr>
        <w:t>הזכאות להסעות חלה גם בימי הפעילות שאושרו לבית הספר בקיץ בחופשות ובחגים.</w:t>
      </w:r>
    </w:p>
    <w:p w:rsidR="005A6E66" w:rsidRDefault="005A6E66" w:rsidP="005A6E66">
      <w:pPr>
        <w:pStyle w:val="a7"/>
        <w:numPr>
          <w:ilvl w:val="0"/>
          <w:numId w:val="10"/>
        </w:numPr>
        <w:spacing w:after="200" w:line="276" w:lineRule="auto"/>
        <w:rPr>
          <w:rFonts w:asciiTheme="majorBidi" w:hAnsiTheme="majorBidi" w:cstheme="majorBidi"/>
          <w:b/>
          <w:bCs/>
          <w:sz w:val="28"/>
          <w:szCs w:val="28"/>
        </w:rPr>
      </w:pPr>
      <w:r>
        <w:rPr>
          <w:rFonts w:asciiTheme="majorBidi" w:hAnsiTheme="majorBidi" w:cstheme="majorBidi"/>
          <w:b/>
          <w:bCs/>
          <w:sz w:val="28"/>
          <w:szCs w:val="28"/>
          <w:rtl/>
        </w:rPr>
        <w:t xml:space="preserve">חשוב: </w:t>
      </w:r>
      <w:r>
        <w:rPr>
          <w:rFonts w:asciiTheme="majorBidi" w:hAnsiTheme="majorBidi" w:cstheme="majorBidi"/>
          <w:sz w:val="28"/>
          <w:szCs w:val="28"/>
          <w:shd w:val="clear" w:color="auto" w:fill="FFFFFF"/>
          <w:rtl/>
        </w:rPr>
        <w:t>במידה והתגלו חילוקי דעות בין ההורים לבין הרשות המקומית בעניין זכאותו של הילד להסעה או לליווי, רשאים ההורים לערער בפני ועדת ההסעות המחוזית של משרד החינוך. כמו כן ניתן לפנות לנציב תלונות הציבור</w:t>
      </w:r>
      <w:r>
        <w:rPr>
          <w:rFonts w:asciiTheme="majorBidi" w:hAnsiTheme="majorBidi" w:cstheme="majorBidi"/>
          <w:sz w:val="28"/>
          <w:szCs w:val="28"/>
          <w:shd w:val="clear" w:color="auto" w:fill="FFFFFF"/>
        </w:rPr>
        <w:t>.</w:t>
      </w:r>
    </w:p>
    <w:p w:rsidR="005A6E66" w:rsidRDefault="005A6E66" w:rsidP="005A6E66">
      <w:pPr>
        <w:pStyle w:val="a7"/>
        <w:spacing w:after="200" w:line="276" w:lineRule="auto"/>
        <w:rPr>
          <w:rFonts w:asciiTheme="majorBidi" w:hAnsiTheme="majorBidi" w:cstheme="majorBidi"/>
          <w:sz w:val="28"/>
          <w:szCs w:val="28"/>
          <w:rtl/>
        </w:rPr>
      </w:pPr>
    </w:p>
    <w:p w:rsidR="005A6E66" w:rsidRDefault="005A6E66" w:rsidP="005A6E66">
      <w:pPr>
        <w:pStyle w:val="a7"/>
        <w:spacing w:after="200" w:line="276" w:lineRule="auto"/>
        <w:rPr>
          <w:rFonts w:asciiTheme="majorBidi" w:hAnsiTheme="majorBidi" w:cstheme="majorBidi"/>
          <w:sz w:val="28"/>
          <w:szCs w:val="28"/>
          <w:rtl/>
        </w:rPr>
      </w:pPr>
    </w:p>
    <w:p w:rsidR="005A6E66" w:rsidRDefault="005A6E66" w:rsidP="005A6E66">
      <w:pPr>
        <w:spacing w:after="0" w:line="360" w:lineRule="auto"/>
        <w:ind w:right="993"/>
        <w:rPr>
          <w:rFonts w:asciiTheme="majorBidi" w:hAnsiTheme="majorBidi" w:cstheme="majorBidi"/>
          <w:b/>
          <w:bCs/>
          <w:sz w:val="32"/>
          <w:szCs w:val="32"/>
        </w:rPr>
      </w:pPr>
      <w:r>
        <w:rPr>
          <w:rFonts w:asciiTheme="majorBidi" w:hAnsiTheme="majorBidi" w:cstheme="majorBidi" w:hint="cs"/>
          <w:b/>
          <w:bCs/>
          <w:sz w:val="32"/>
          <w:szCs w:val="32"/>
          <w:rtl/>
        </w:rPr>
        <w:t>ב</w:t>
      </w:r>
      <w:r>
        <w:rPr>
          <w:rFonts w:asciiTheme="majorBidi" w:hAnsiTheme="majorBidi" w:cstheme="majorBidi"/>
          <w:b/>
          <w:bCs/>
          <w:sz w:val="32"/>
          <w:szCs w:val="32"/>
          <w:rtl/>
        </w:rPr>
        <w:t>יטוח לאומי</w:t>
      </w:r>
    </w:p>
    <w:p w:rsidR="005A6E66" w:rsidRDefault="005A6E66" w:rsidP="005A6E66">
      <w:pPr>
        <w:bidi w:val="0"/>
        <w:spacing w:after="0" w:line="360" w:lineRule="auto"/>
        <w:ind w:left="2880" w:right="993"/>
        <w:jc w:val="right"/>
        <w:rPr>
          <w:rFonts w:asciiTheme="majorBidi" w:eastAsia="Times New Roman" w:hAnsiTheme="majorBidi" w:cstheme="majorBidi"/>
          <w:b/>
          <w:bCs/>
          <w:sz w:val="32"/>
          <w:szCs w:val="32"/>
          <w:u w:val="single"/>
          <w:rtl/>
        </w:rPr>
      </w:pPr>
    </w:p>
    <w:p w:rsidR="005A6E66" w:rsidRDefault="005A6E66" w:rsidP="005A6E66">
      <w:pPr>
        <w:bidi w:val="0"/>
        <w:spacing w:after="0" w:line="360" w:lineRule="auto"/>
        <w:ind w:left="2880" w:right="993"/>
        <w:jc w:val="right"/>
        <w:rPr>
          <w:rFonts w:asciiTheme="majorBidi" w:eastAsia="Times New Roman" w:hAnsiTheme="majorBidi" w:cstheme="majorBidi"/>
          <w:b/>
          <w:bCs/>
          <w:sz w:val="32"/>
          <w:szCs w:val="32"/>
          <w:u w:val="single"/>
          <w:rtl/>
        </w:rPr>
      </w:pPr>
      <w:r>
        <w:rPr>
          <w:rFonts w:asciiTheme="majorBidi" w:eastAsia="Times New Roman" w:hAnsiTheme="majorBidi" w:cstheme="majorBidi"/>
          <w:b/>
          <w:bCs/>
          <w:sz w:val="32"/>
          <w:szCs w:val="32"/>
          <w:u w:val="single"/>
          <w:rtl/>
        </w:rPr>
        <w:t>הנחה בתשלומי החשמל</w:t>
      </w:r>
    </w:p>
    <w:p w:rsidR="005A6E66" w:rsidRDefault="005A6E66" w:rsidP="005A6E66">
      <w:pPr>
        <w:bidi w:val="0"/>
        <w:spacing w:after="0" w:line="360" w:lineRule="auto"/>
        <w:ind w:left="2880" w:right="993"/>
        <w:jc w:val="right"/>
        <w:rPr>
          <w:rFonts w:asciiTheme="majorBidi" w:eastAsia="Times New Roman" w:hAnsiTheme="majorBidi" w:cstheme="majorBidi"/>
          <w:b/>
          <w:bCs/>
          <w:sz w:val="32"/>
          <w:szCs w:val="32"/>
          <w:u w:val="single"/>
          <w:rtl/>
        </w:rPr>
      </w:pPr>
    </w:p>
    <w:p w:rsidR="005A6E66" w:rsidRDefault="005A6E66" w:rsidP="005A6E66">
      <w:pPr>
        <w:spacing w:after="0" w:line="360" w:lineRule="auto"/>
        <w:ind w:right="993"/>
        <w:rPr>
          <w:rFonts w:asciiTheme="majorBidi" w:eastAsia="Times New Roman" w:hAnsiTheme="majorBidi" w:cstheme="majorBidi"/>
          <w:sz w:val="28"/>
          <w:szCs w:val="28"/>
        </w:rPr>
      </w:pPr>
      <w:r>
        <w:rPr>
          <w:rFonts w:asciiTheme="majorBidi" w:eastAsia="Times New Roman" w:hAnsiTheme="majorBidi" w:cstheme="majorBidi"/>
          <w:sz w:val="28"/>
          <w:szCs w:val="28"/>
          <w:rtl/>
        </w:rPr>
        <w:t>הורים לילדים הזכאים לגמלת ילד נכה בשל תלות בעזרת הזולת או בשל הצורך בטיפול רפואי, זכאים להנחה בתשלום החשמל החודשי.</w:t>
      </w:r>
    </w:p>
    <w:p w:rsidR="005A6E66" w:rsidRDefault="005A6E66" w:rsidP="005A6E66">
      <w:pPr>
        <w:spacing w:after="0" w:line="360" w:lineRule="auto"/>
        <w:ind w:right="993"/>
        <w:rPr>
          <w:rFonts w:asciiTheme="majorBidi" w:eastAsia="Times New Roman" w:hAnsiTheme="majorBidi" w:cstheme="majorBidi"/>
          <w:sz w:val="28"/>
          <w:szCs w:val="28"/>
          <w:rtl/>
        </w:rPr>
      </w:pPr>
      <w:r>
        <w:rPr>
          <w:rFonts w:asciiTheme="majorBidi" w:hAnsiTheme="majorBidi" w:cstheme="majorBidi"/>
          <w:sz w:val="28"/>
          <w:szCs w:val="28"/>
          <w:shd w:val="clear" w:color="auto" w:fill="FFFFFF"/>
          <w:rtl/>
        </w:rPr>
        <w:t>ההנחה הניתנת מידי חודש היא בשיעור של 50% עבור צריכה של 400 קילוואט לשעה הראשונה בכל חודש בתעריף ביתי, בבתים המשמשים למגורים בלבד</w:t>
      </w:r>
      <w:r>
        <w:rPr>
          <w:rFonts w:asciiTheme="majorBidi" w:hAnsiTheme="majorBidi" w:cstheme="majorBidi"/>
          <w:sz w:val="28"/>
          <w:szCs w:val="28"/>
          <w:shd w:val="clear" w:color="auto" w:fill="FFFFFF"/>
        </w:rPr>
        <w:t>.</w:t>
      </w:r>
      <w:r>
        <w:rPr>
          <w:rFonts w:asciiTheme="majorBidi" w:hAnsiTheme="majorBidi" w:cstheme="majorBidi"/>
          <w:sz w:val="28"/>
          <w:szCs w:val="28"/>
          <w:shd w:val="clear" w:color="auto" w:fill="FFFFFF"/>
          <w:rtl/>
        </w:rPr>
        <w:t xml:space="preserve"> הנחה הזו ניתנת באופן אוטומטי ואין צורך בהגשת תביעה כדי לקבל הנחה זו.</w:t>
      </w:r>
    </w:p>
    <w:p w:rsidR="005A6E66" w:rsidRDefault="005A6E66" w:rsidP="005A6E66">
      <w:pPr>
        <w:spacing w:after="0" w:line="360" w:lineRule="auto"/>
        <w:ind w:right="993"/>
        <w:rPr>
          <w:rFonts w:asciiTheme="majorBidi" w:eastAsia="Times New Roman" w:hAnsiTheme="majorBidi" w:cstheme="majorBidi"/>
          <w:sz w:val="28"/>
          <w:szCs w:val="28"/>
          <w:rtl/>
        </w:rPr>
      </w:pPr>
    </w:p>
    <w:p w:rsidR="005A6E66" w:rsidRDefault="005A6E66" w:rsidP="005A6E66">
      <w:pPr>
        <w:spacing w:after="0" w:line="360" w:lineRule="auto"/>
        <w:ind w:right="993"/>
        <w:rPr>
          <w:rFonts w:asciiTheme="majorBidi" w:eastAsia="Times New Roman" w:hAnsiTheme="majorBidi" w:cstheme="majorBidi"/>
          <w:sz w:val="28"/>
          <w:szCs w:val="28"/>
          <w:rtl/>
        </w:rPr>
      </w:pPr>
      <w:r>
        <w:rPr>
          <w:rFonts w:asciiTheme="majorBidi" w:eastAsia="Times New Roman" w:hAnsiTheme="majorBidi" w:cstheme="majorBidi"/>
          <w:b/>
          <w:bCs/>
          <w:sz w:val="28"/>
          <w:szCs w:val="28"/>
          <w:rtl/>
        </w:rPr>
        <w:t>חשוב</w:t>
      </w:r>
      <w:r>
        <w:rPr>
          <w:rFonts w:asciiTheme="majorBidi" w:eastAsia="Times New Roman" w:hAnsiTheme="majorBidi" w:cstheme="majorBidi"/>
          <w:sz w:val="28"/>
          <w:szCs w:val="28"/>
          <w:rtl/>
        </w:rPr>
        <w:t>: הזכאות לגמלת ילד נכה בשל "בדיקות דם שלא ניתן לבצע בבית", אינה נותנת זכאות להנחה בחשמל.</w:t>
      </w:r>
    </w:p>
    <w:p w:rsidR="005A6E66" w:rsidRDefault="005A6E66" w:rsidP="005A6E66">
      <w:pPr>
        <w:spacing w:after="0" w:line="360" w:lineRule="auto"/>
        <w:ind w:right="993"/>
        <w:rPr>
          <w:rFonts w:asciiTheme="majorBidi" w:eastAsia="Times New Roman" w:hAnsiTheme="majorBidi" w:cstheme="majorBidi"/>
          <w:sz w:val="28"/>
          <w:szCs w:val="28"/>
          <w:rtl/>
        </w:rPr>
      </w:pPr>
      <w:r>
        <w:rPr>
          <w:rFonts w:asciiTheme="majorBidi" w:eastAsia="Times New Roman" w:hAnsiTheme="majorBidi" w:cstheme="majorBidi"/>
          <w:b/>
          <w:bCs/>
          <w:sz w:val="28"/>
          <w:szCs w:val="28"/>
          <w:rtl/>
        </w:rPr>
        <w:t xml:space="preserve">חשוב: </w:t>
      </w:r>
      <w:r>
        <w:rPr>
          <w:rFonts w:asciiTheme="majorBidi" w:eastAsia="Times New Roman" w:hAnsiTheme="majorBidi" w:cstheme="majorBidi"/>
          <w:sz w:val="28"/>
          <w:szCs w:val="28"/>
          <w:rtl/>
        </w:rPr>
        <w:t xml:space="preserve">משפחה אומנת זכאית להנחה בחשמל אך עקב אי זכאותם לגמלת ילד נכה, לפעמים המוסד לביטוח לאומי לא מעביר את שמם לחברת החשמל, במקרה כזה יש להשיג אישור שהילד זכאי לגמלת ילד נכה איך אינו מקבל את הגמלה בפועל. </w:t>
      </w:r>
    </w:p>
    <w:p w:rsidR="005A6E66" w:rsidRDefault="005A6E66" w:rsidP="005A6E66">
      <w:pPr>
        <w:shd w:val="clear" w:color="auto" w:fill="FFFFFF"/>
        <w:spacing w:after="0" w:line="360" w:lineRule="auto"/>
        <w:ind w:right="993"/>
        <w:rPr>
          <w:rFonts w:asciiTheme="majorBidi" w:eastAsia="Times New Roman" w:hAnsiTheme="majorBidi" w:cstheme="majorBidi"/>
          <w:sz w:val="28"/>
          <w:szCs w:val="28"/>
          <w:rtl/>
        </w:rPr>
      </w:pPr>
    </w:p>
    <w:p w:rsidR="005A6E66" w:rsidRDefault="005A6E66" w:rsidP="005A6E66">
      <w:pPr>
        <w:shd w:val="clear" w:color="auto" w:fill="FFFFFF"/>
        <w:spacing w:after="0" w:line="360" w:lineRule="auto"/>
        <w:ind w:right="993"/>
        <w:rPr>
          <w:rFonts w:asciiTheme="majorBidi" w:eastAsia="Times New Roman" w:hAnsiTheme="majorBidi" w:cstheme="majorBidi"/>
          <w:sz w:val="28"/>
          <w:szCs w:val="28"/>
          <w:rtl/>
        </w:rPr>
      </w:pPr>
    </w:p>
    <w:p w:rsidR="005A6E66" w:rsidRDefault="005A6E66" w:rsidP="005A6E66">
      <w:pPr>
        <w:shd w:val="clear" w:color="auto" w:fill="FFFFFF"/>
        <w:spacing w:after="0" w:line="360" w:lineRule="auto"/>
        <w:ind w:right="993"/>
        <w:rPr>
          <w:rFonts w:asciiTheme="majorBidi" w:eastAsia="Times New Roman" w:hAnsiTheme="majorBidi" w:cstheme="majorBidi"/>
          <w:sz w:val="28"/>
          <w:szCs w:val="28"/>
          <w:rtl/>
        </w:rPr>
      </w:pPr>
    </w:p>
    <w:p w:rsidR="005A6E66" w:rsidRDefault="005A6E66" w:rsidP="005A6E66">
      <w:pPr>
        <w:shd w:val="clear" w:color="auto" w:fill="FFFFFF"/>
        <w:spacing w:after="0" w:line="360" w:lineRule="auto"/>
        <w:ind w:right="993"/>
        <w:rPr>
          <w:rFonts w:asciiTheme="majorBidi" w:eastAsia="Times New Roman" w:hAnsiTheme="majorBidi" w:cstheme="majorBidi"/>
          <w:b/>
          <w:bCs/>
          <w:sz w:val="32"/>
          <w:szCs w:val="32"/>
          <w:rtl/>
        </w:rPr>
      </w:pPr>
      <w:r>
        <w:rPr>
          <w:rFonts w:asciiTheme="majorBidi" w:eastAsia="Times New Roman" w:hAnsiTheme="majorBidi" w:cstheme="majorBidi"/>
          <w:b/>
          <w:bCs/>
          <w:sz w:val="32"/>
          <w:szCs w:val="32"/>
          <w:rtl/>
        </w:rPr>
        <w:lastRenderedPageBreak/>
        <w:t>בריאות</w:t>
      </w:r>
    </w:p>
    <w:p w:rsidR="005A6E66" w:rsidRDefault="005A6E66" w:rsidP="005A6E66">
      <w:pPr>
        <w:shd w:val="clear" w:color="auto" w:fill="FFFFFF"/>
        <w:spacing w:after="0" w:line="360" w:lineRule="auto"/>
        <w:ind w:right="993"/>
        <w:rPr>
          <w:rFonts w:asciiTheme="majorBidi" w:eastAsia="Times New Roman" w:hAnsiTheme="majorBidi" w:cstheme="majorBidi"/>
          <w:b/>
          <w:bCs/>
          <w:sz w:val="32"/>
          <w:szCs w:val="32"/>
          <w:u w:val="single"/>
          <w:rtl/>
        </w:rPr>
      </w:pPr>
      <w:r>
        <w:rPr>
          <w:rFonts w:asciiTheme="majorBidi" w:eastAsia="Times New Roman" w:hAnsiTheme="majorBidi" w:cstheme="majorBidi"/>
          <w:b/>
          <w:bCs/>
          <w:sz w:val="32"/>
          <w:szCs w:val="32"/>
          <w:u w:val="single"/>
          <w:rtl/>
        </w:rPr>
        <w:t>חדש- הוזלה במחירי מזון נטול גלוטן</w:t>
      </w:r>
    </w:p>
    <w:p w:rsidR="005A6E66" w:rsidRDefault="005A6E66" w:rsidP="005A6E66">
      <w:pPr>
        <w:shd w:val="clear" w:color="auto" w:fill="FFFFFF"/>
        <w:spacing w:after="0" w:line="360" w:lineRule="auto"/>
        <w:ind w:right="993"/>
        <w:rPr>
          <w:rFonts w:asciiTheme="majorBidi" w:eastAsia="Times New Roman" w:hAnsiTheme="majorBidi" w:cstheme="majorBidi"/>
          <w:sz w:val="32"/>
          <w:szCs w:val="32"/>
          <w:rtl/>
        </w:rPr>
      </w:pPr>
    </w:p>
    <w:p w:rsidR="005A6E66" w:rsidRDefault="005A6E66" w:rsidP="005A6E66">
      <w:pPr>
        <w:shd w:val="clear" w:color="auto" w:fill="FFFFFF"/>
        <w:spacing w:after="0" w:line="360" w:lineRule="auto"/>
        <w:ind w:right="993"/>
        <w:rPr>
          <w:rFonts w:asciiTheme="majorBidi" w:eastAsia="Times New Roman" w:hAnsiTheme="majorBidi" w:cstheme="majorBidi"/>
          <w:sz w:val="28"/>
          <w:szCs w:val="28"/>
          <w:rtl/>
        </w:rPr>
      </w:pPr>
      <w:r>
        <w:rPr>
          <w:rFonts w:asciiTheme="majorBidi" w:eastAsia="Times New Roman" w:hAnsiTheme="majorBidi" w:cstheme="majorBidi"/>
          <w:sz w:val="28"/>
          <w:szCs w:val="28"/>
          <w:rtl/>
        </w:rPr>
        <w:t>משרד הבריאות הודיע על תחילת תהליך הוזלת מוצרי מזון ללא גלוטן במטרה לעזור לאנשים עם צליאק.</w:t>
      </w:r>
    </w:p>
    <w:p w:rsidR="005A6E66" w:rsidRDefault="005A6E66" w:rsidP="005A6E66">
      <w:pPr>
        <w:shd w:val="clear" w:color="auto" w:fill="FFFFFF"/>
        <w:spacing w:after="0" w:line="360" w:lineRule="auto"/>
        <w:ind w:right="993"/>
        <w:rPr>
          <w:rFonts w:asciiTheme="majorBidi" w:eastAsia="Times New Roman" w:hAnsiTheme="majorBidi" w:cstheme="majorBidi"/>
          <w:sz w:val="32"/>
          <w:szCs w:val="32"/>
          <w:rtl/>
        </w:rPr>
      </w:pPr>
    </w:p>
    <w:p w:rsidR="005A6E66" w:rsidRDefault="005A6E66" w:rsidP="005A6E66">
      <w:pPr>
        <w:shd w:val="clear" w:color="auto" w:fill="FFFFFF"/>
        <w:spacing w:after="0" w:line="360" w:lineRule="auto"/>
        <w:ind w:right="993"/>
        <w:rPr>
          <w:rFonts w:asciiTheme="majorBidi" w:eastAsia="Times New Roman" w:hAnsiTheme="majorBidi" w:cstheme="majorBidi"/>
          <w:b/>
          <w:bCs/>
          <w:sz w:val="32"/>
          <w:szCs w:val="32"/>
          <w:u w:val="single"/>
          <w:rtl/>
        </w:rPr>
      </w:pPr>
      <w:r>
        <w:rPr>
          <w:rFonts w:asciiTheme="majorBidi" w:eastAsia="Times New Roman" w:hAnsiTheme="majorBidi" w:cstheme="majorBidi"/>
          <w:b/>
          <w:bCs/>
          <w:sz w:val="32"/>
          <w:szCs w:val="32"/>
          <w:u w:val="single"/>
          <w:rtl/>
        </w:rPr>
        <w:t>חדש- נוהל שיתוף משפחות בהליך פסיכיאטרי</w:t>
      </w:r>
    </w:p>
    <w:p w:rsidR="005A6E66" w:rsidRDefault="005A6E66" w:rsidP="005A6E66">
      <w:pPr>
        <w:shd w:val="clear" w:color="auto" w:fill="FFFFFF"/>
        <w:spacing w:after="0" w:line="360" w:lineRule="auto"/>
        <w:ind w:right="993"/>
        <w:rPr>
          <w:rFonts w:asciiTheme="majorBidi" w:eastAsia="Times New Roman" w:hAnsiTheme="majorBidi" w:cstheme="majorBidi"/>
          <w:sz w:val="28"/>
          <w:szCs w:val="28"/>
          <w:rtl/>
        </w:rPr>
      </w:pPr>
      <w:r>
        <w:rPr>
          <w:rFonts w:asciiTheme="majorBidi" w:eastAsia="Times New Roman" w:hAnsiTheme="majorBidi" w:cstheme="majorBidi"/>
          <w:sz w:val="28"/>
          <w:szCs w:val="28"/>
          <w:rtl/>
        </w:rPr>
        <w:t>ב  7.3.17 הופץ נוהל של משרד הבריאות  המעגן את זכות המשפחה להיות מעורבת בטיפול בקרובם באשפוז הפסיכיאטרי, ואת הזכאות לקבלת תמיכה עבור עצמם במהלך האשפוז. הנוהל מנחה את הצוותים הרב מקצועיים במרכזים לבריאות הנפש ובחטיבות הפסיכיאטריות  בבתי החולים הכלליים על אופן שיתוף המשפחה בתהליך הטיפול.</w:t>
      </w:r>
    </w:p>
    <w:p w:rsidR="005A6E66" w:rsidRDefault="005A6E66" w:rsidP="005A6E66">
      <w:pPr>
        <w:shd w:val="clear" w:color="auto" w:fill="FFFFFF"/>
        <w:spacing w:after="0" w:line="360" w:lineRule="auto"/>
        <w:ind w:right="993"/>
        <w:rPr>
          <w:rFonts w:asciiTheme="majorBidi" w:eastAsia="Times New Roman" w:hAnsiTheme="majorBidi" w:cstheme="majorBidi"/>
          <w:sz w:val="28"/>
          <w:szCs w:val="28"/>
        </w:rPr>
      </w:pPr>
      <w:r>
        <w:rPr>
          <w:rFonts w:asciiTheme="majorBidi" w:eastAsia="Times New Roman" w:hAnsiTheme="majorBidi" w:cstheme="majorBidi"/>
          <w:sz w:val="28"/>
          <w:szCs w:val="28"/>
          <w:rtl/>
        </w:rPr>
        <w:t>מתוך הנוהל:</w:t>
      </w:r>
    </w:p>
    <w:p w:rsidR="005A6E66" w:rsidRDefault="005A6E66" w:rsidP="005A6E66">
      <w:pPr>
        <w:shd w:val="clear" w:color="auto" w:fill="FFFFFF"/>
        <w:spacing w:after="0" w:line="360" w:lineRule="auto"/>
        <w:ind w:right="993"/>
        <w:rPr>
          <w:rFonts w:asciiTheme="majorBidi" w:eastAsia="Times New Roman" w:hAnsiTheme="majorBidi" w:cstheme="majorBidi"/>
          <w:sz w:val="28"/>
          <w:szCs w:val="28"/>
          <w:rtl/>
        </w:rPr>
      </w:pPr>
      <w:r>
        <w:rPr>
          <w:rFonts w:asciiTheme="majorBidi" w:eastAsia="Times New Roman" w:hAnsiTheme="majorBidi" w:cstheme="majorBidi"/>
          <w:sz w:val="28"/>
          <w:szCs w:val="28"/>
          <w:rtl/>
        </w:rPr>
        <w:t xml:space="preserve">"המשפחה המעוניינת להיות מעורבת ושותפה במהלך הרצף הטיפולי מהווה חלק חשוב מתהליך הטיפול והשיקום של המטופל בקהילה ובאשפוז ולרוב הדבר גם תואם את רצון המטופל. למשפחה במצבים אלה יכול להיות מקום  משמעותי בתהליכי ניהול המחלה והחלמת המטופל, יש לקיים עימם קשרי גומלין קבועים ושיתופיים להעברת מידע וידע, וקדום מעורבות ושיתופיות לטובת  שיפור  מצבו הרפואי של קרובם. </w:t>
      </w:r>
    </w:p>
    <w:p w:rsidR="005A6E66" w:rsidRDefault="005A6E66" w:rsidP="005A6E66">
      <w:pPr>
        <w:shd w:val="clear" w:color="auto" w:fill="FFFFFF"/>
        <w:spacing w:after="0" w:line="360" w:lineRule="auto"/>
        <w:ind w:right="993"/>
        <w:rPr>
          <w:rFonts w:asciiTheme="majorBidi" w:eastAsia="Times New Roman" w:hAnsiTheme="majorBidi" w:cstheme="majorBidi"/>
          <w:sz w:val="28"/>
          <w:szCs w:val="28"/>
          <w:rtl/>
        </w:rPr>
      </w:pPr>
      <w:r>
        <w:rPr>
          <w:rFonts w:asciiTheme="majorBidi" w:eastAsia="Times New Roman" w:hAnsiTheme="majorBidi" w:cstheme="majorBidi"/>
          <w:sz w:val="28"/>
          <w:szCs w:val="28"/>
          <w:rtl/>
        </w:rPr>
        <w:t xml:space="preserve">מכאן, מעורבות המשפחה בשלבי הקבלה, האשפוז, והשחרור ובטיפול מרפאתי מהווה חלק חשוב ביותר בטיפול. </w:t>
      </w:r>
    </w:p>
    <w:p w:rsidR="005A6E66" w:rsidRDefault="005A6E66" w:rsidP="005A6E66">
      <w:pPr>
        <w:shd w:val="clear" w:color="auto" w:fill="FFFFFF"/>
        <w:spacing w:after="0" w:line="360" w:lineRule="auto"/>
        <w:ind w:right="993"/>
        <w:rPr>
          <w:rFonts w:asciiTheme="majorBidi" w:eastAsia="Times New Roman" w:hAnsiTheme="majorBidi" w:cstheme="majorBidi"/>
          <w:sz w:val="28"/>
          <w:szCs w:val="28"/>
          <w:rtl/>
        </w:rPr>
      </w:pPr>
      <w:r>
        <w:rPr>
          <w:rFonts w:asciiTheme="majorBidi" w:eastAsia="Times New Roman" w:hAnsiTheme="majorBidi" w:cstheme="majorBidi"/>
          <w:sz w:val="28"/>
          <w:szCs w:val="28"/>
          <w:rtl/>
        </w:rPr>
        <w:t>לפיכך, קיימת חשיבות רבה  להתאמה ולהנגשה של השירותים השונים עבור המשפחה על מנת לסייע בהתמודדות המורכבת ולייעל את השירות.</w:t>
      </w:r>
    </w:p>
    <w:p w:rsidR="005A6E66" w:rsidRDefault="005A6E66" w:rsidP="005A6E66">
      <w:pPr>
        <w:shd w:val="clear" w:color="auto" w:fill="FFFFFF"/>
        <w:spacing w:after="0" w:line="360" w:lineRule="auto"/>
        <w:ind w:right="993"/>
        <w:rPr>
          <w:rFonts w:asciiTheme="majorBidi" w:eastAsia="Times New Roman" w:hAnsiTheme="majorBidi" w:cstheme="majorBidi"/>
          <w:sz w:val="28"/>
          <w:szCs w:val="28"/>
          <w:rtl/>
        </w:rPr>
      </w:pPr>
      <w:r>
        <w:rPr>
          <w:rFonts w:asciiTheme="majorBidi" w:eastAsia="Times New Roman" w:hAnsiTheme="majorBidi" w:cstheme="majorBidi"/>
          <w:sz w:val="28"/>
          <w:szCs w:val="28"/>
          <w:rtl/>
        </w:rPr>
        <w:t xml:space="preserve">לחילופין, גם בני המשפחה מושפעים ומתמודדים עם השלכות מחלת קרובם, ולעיתים  נדרשים ליעוץ ותמיכה עבור עצמם. </w:t>
      </w:r>
    </w:p>
    <w:p w:rsidR="005A6E66" w:rsidRDefault="005A6E66" w:rsidP="005A6E66">
      <w:pPr>
        <w:shd w:val="clear" w:color="auto" w:fill="FFFFFF"/>
        <w:spacing w:after="0" w:line="360" w:lineRule="auto"/>
        <w:ind w:right="993"/>
        <w:rPr>
          <w:rFonts w:asciiTheme="majorBidi" w:eastAsia="Times New Roman" w:hAnsiTheme="majorBidi" w:cstheme="majorBidi"/>
          <w:sz w:val="28"/>
          <w:szCs w:val="28"/>
          <w:rtl/>
        </w:rPr>
      </w:pPr>
      <w:r>
        <w:rPr>
          <w:rFonts w:asciiTheme="majorBidi" w:eastAsia="Times New Roman" w:hAnsiTheme="majorBidi" w:cstheme="majorBidi"/>
          <w:sz w:val="28"/>
          <w:szCs w:val="28"/>
          <w:rtl/>
        </w:rPr>
        <w:lastRenderedPageBreak/>
        <w:t>נוהל זה מתייחס  לאפיונים של שלבי המפגש העיקריים עם המשפחה, הכוללים מפגשים עם הצוות המטפל באופן ישיר במטופל ומפגשים שיכולים להיות עם אנשי צוות ייעודיים לקשר עם משפחות,  והיישומים הנגזרים מהם. הנוהל מנחה תוך כמה השעות חובה ליצור קשר עם המשפחה ולעדכנה, ומנחה מקצועית כיצד לקיים מפגשים מיטיבים עם המשפחה."</w:t>
      </w:r>
    </w:p>
    <w:p w:rsidR="005A6E66" w:rsidRDefault="005A6E66" w:rsidP="005A6E66">
      <w:pPr>
        <w:shd w:val="clear" w:color="auto" w:fill="FFFFFF"/>
        <w:spacing w:after="0" w:line="360" w:lineRule="auto"/>
        <w:ind w:right="993"/>
        <w:rPr>
          <w:rFonts w:asciiTheme="majorBidi" w:eastAsia="Times New Roman" w:hAnsiTheme="majorBidi" w:cstheme="majorBidi"/>
          <w:sz w:val="28"/>
          <w:szCs w:val="28"/>
          <w:rtl/>
        </w:rPr>
      </w:pPr>
    </w:p>
    <w:p w:rsidR="005A6E66" w:rsidRDefault="005A6E66" w:rsidP="005A6E66">
      <w:pPr>
        <w:shd w:val="clear" w:color="auto" w:fill="FFFFFF"/>
        <w:spacing w:after="0" w:line="240" w:lineRule="auto"/>
        <w:ind w:right="993"/>
        <w:rPr>
          <w:rFonts w:ascii="David" w:eastAsia="Times New Roman" w:hAnsi="David" w:cs="David"/>
          <w:b/>
          <w:bCs/>
          <w:sz w:val="36"/>
          <w:szCs w:val="36"/>
          <w:rtl/>
        </w:rPr>
      </w:pPr>
      <w:bookmarkStart w:id="0" w:name="_GoBack"/>
      <w:bookmarkEnd w:id="0"/>
      <w:r>
        <w:rPr>
          <w:rFonts w:ascii="David" w:eastAsia="Times New Roman" w:hAnsi="David" w:cs="David" w:hint="cs"/>
          <w:b/>
          <w:bCs/>
          <w:sz w:val="36"/>
          <w:szCs w:val="36"/>
          <w:rtl/>
        </w:rPr>
        <w:t>חדש מהכנסת</w:t>
      </w:r>
    </w:p>
    <w:p w:rsidR="005A6E66" w:rsidRDefault="005A6E66" w:rsidP="005A6E66">
      <w:pPr>
        <w:spacing w:after="0" w:line="360" w:lineRule="auto"/>
        <w:ind w:right="993"/>
        <w:rPr>
          <w:rFonts w:asciiTheme="majorBidi" w:eastAsia="Times New Roman" w:hAnsiTheme="majorBidi" w:cstheme="majorBidi" w:hint="cs"/>
          <w:sz w:val="28"/>
          <w:szCs w:val="28"/>
          <w:rtl/>
        </w:rPr>
      </w:pPr>
      <w:r>
        <w:rPr>
          <w:rFonts w:asciiTheme="majorBidi" w:eastAsia="Times New Roman" w:hAnsiTheme="majorBidi" w:cstheme="majorBidi"/>
          <w:sz w:val="28"/>
          <w:szCs w:val="28"/>
          <w:rtl/>
        </w:rPr>
        <w:t>אושרה הצעת חוק חניה לנכים (תיקון מספר 6)</w:t>
      </w:r>
    </w:p>
    <w:p w:rsidR="005A6E66" w:rsidRDefault="005A6E66" w:rsidP="005A6E66">
      <w:pPr>
        <w:spacing w:after="0" w:line="360" w:lineRule="auto"/>
        <w:ind w:right="993"/>
        <w:rPr>
          <w:rFonts w:asciiTheme="majorBidi" w:eastAsia="Times New Roman" w:hAnsiTheme="majorBidi" w:cstheme="majorBidi"/>
          <w:sz w:val="28"/>
          <w:szCs w:val="28"/>
          <w:rtl/>
        </w:rPr>
      </w:pPr>
      <w:r>
        <w:rPr>
          <w:rFonts w:asciiTheme="majorBidi" w:eastAsia="Times New Roman" w:hAnsiTheme="majorBidi" w:cstheme="majorBidi"/>
          <w:sz w:val="28"/>
          <w:szCs w:val="28"/>
          <w:rtl/>
        </w:rPr>
        <w:t>מליאת הכנסת אישרה בקריאה שנייה ושלישית את הצעת חוק חניה לנכים, לפיו נכה, ע"פ חוק חניה לנכים, יוכל להחנות את רכבו באזור המיועד לפריקה וטעינה.</w:t>
      </w:r>
    </w:p>
    <w:p w:rsidR="005A6E66" w:rsidRDefault="005A6E66" w:rsidP="005A6E66">
      <w:pPr>
        <w:shd w:val="clear" w:color="auto" w:fill="FFFFFF"/>
        <w:spacing w:after="0" w:line="240" w:lineRule="auto"/>
        <w:ind w:right="993"/>
        <w:rPr>
          <w:rFonts w:ascii="David" w:eastAsia="Times New Roman" w:hAnsi="David" w:cs="David"/>
          <w:sz w:val="28"/>
          <w:szCs w:val="28"/>
        </w:rPr>
      </w:pPr>
    </w:p>
    <w:p w:rsidR="00F54C3B" w:rsidRPr="005A6E66" w:rsidRDefault="00F54C3B" w:rsidP="005A6E66"/>
    <w:sectPr w:rsidR="00F54C3B" w:rsidRPr="005A6E66" w:rsidSect="00F54C3B">
      <w:headerReference w:type="default" r:id="rId7"/>
      <w:footerReference w:type="default" r:id="rId8"/>
      <w:pgSz w:w="11906" w:h="16838"/>
      <w:pgMar w:top="1440" w:right="849" w:bottom="1440" w:left="156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79EC" w:rsidRDefault="001179EC" w:rsidP="00F54C3B">
      <w:pPr>
        <w:spacing w:after="0" w:line="240" w:lineRule="auto"/>
      </w:pPr>
      <w:r>
        <w:separator/>
      </w:r>
    </w:p>
  </w:endnote>
  <w:endnote w:type="continuationSeparator" w:id="0">
    <w:p w:rsidR="001179EC" w:rsidRDefault="001179EC" w:rsidP="00F54C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David">
    <w:panose1 w:val="020E0502060401010101"/>
    <w:charset w:val="B1"/>
    <w:family w:val="swiss"/>
    <w:pitch w:val="variable"/>
    <w:sig w:usb0="00000801" w:usb1="00000000" w:usb2="00000000" w:usb3="00000000" w:csb0="0000002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4C3B" w:rsidRDefault="00613CD2" w:rsidP="00F54C3B">
    <w:pPr>
      <w:pStyle w:val="a5"/>
    </w:pPr>
    <w:r>
      <w:rPr>
        <w:rFonts w:hint="cs"/>
        <w:noProof/>
      </w:rPr>
      <w:drawing>
        <wp:anchor distT="0" distB="0" distL="114300" distR="114300" simplePos="0" relativeHeight="251661312" behindDoc="0" locked="0" layoutInCell="1" allowOverlap="1" wp14:anchorId="39CE0F9E" wp14:editId="3139FDC3">
          <wp:simplePos x="0" y="0"/>
          <wp:positionH relativeFrom="page">
            <wp:posOffset>-85725</wp:posOffset>
          </wp:positionH>
          <wp:positionV relativeFrom="paragraph">
            <wp:posOffset>-422275</wp:posOffset>
          </wp:positionV>
          <wp:extent cx="7564836" cy="1180465"/>
          <wp:effectExtent l="0" t="0" r="0" b="635"/>
          <wp:wrapNone/>
          <wp:docPr id="2" name="תמונה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כותרת תחתונה.jpg"/>
                  <pic:cNvPicPr/>
                </pic:nvPicPr>
                <pic:blipFill rotWithShape="1">
                  <a:blip r:embed="rId1" cstate="print">
                    <a:extLst>
                      <a:ext uri="{28A0092B-C50C-407E-A947-70E740481C1C}">
                        <a14:useLocalDpi xmlns:a14="http://schemas.microsoft.com/office/drawing/2010/main" val="0"/>
                      </a:ext>
                    </a:extLst>
                  </a:blip>
                  <a:srcRect t="16219" b="-1"/>
                  <a:stretch/>
                </pic:blipFill>
                <pic:spPr bwMode="auto">
                  <a:xfrm>
                    <a:off x="0" y="0"/>
                    <a:ext cx="7564836" cy="118046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79EC" w:rsidRDefault="001179EC" w:rsidP="00F54C3B">
      <w:pPr>
        <w:spacing w:after="0" w:line="240" w:lineRule="auto"/>
      </w:pPr>
      <w:r>
        <w:separator/>
      </w:r>
    </w:p>
  </w:footnote>
  <w:footnote w:type="continuationSeparator" w:id="0">
    <w:p w:rsidR="001179EC" w:rsidRDefault="001179EC" w:rsidP="00F54C3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3CD2" w:rsidRPr="00613CD2" w:rsidRDefault="00613CD2" w:rsidP="00613CD2">
    <w:pPr>
      <w:pStyle w:val="a3"/>
      <w:rPr>
        <w:sz w:val="2"/>
        <w:szCs w:val="2"/>
      </w:rPr>
    </w:pPr>
    <w:r w:rsidRPr="00613CD2">
      <w:rPr>
        <w:noProof/>
        <w:sz w:val="2"/>
        <w:szCs w:val="2"/>
        <w:rtl/>
      </w:rPr>
      <w:drawing>
        <wp:anchor distT="0" distB="0" distL="114300" distR="114300" simplePos="0" relativeHeight="251659264" behindDoc="0" locked="0" layoutInCell="1" allowOverlap="1" wp14:anchorId="356540A2" wp14:editId="086D5FB8">
          <wp:simplePos x="0" y="0"/>
          <wp:positionH relativeFrom="page">
            <wp:posOffset>0</wp:posOffset>
          </wp:positionH>
          <wp:positionV relativeFrom="paragraph">
            <wp:posOffset>-448310</wp:posOffset>
          </wp:positionV>
          <wp:extent cx="7531100" cy="2019300"/>
          <wp:effectExtent l="0" t="0" r="0" b="0"/>
          <wp:wrapThrough wrapText="bothSides">
            <wp:wrapPolygon edited="0">
              <wp:start x="0" y="0"/>
              <wp:lineTo x="0" y="21396"/>
              <wp:lineTo x="21527" y="21396"/>
              <wp:lineTo x="21527" y="0"/>
              <wp:lineTo x="0" y="0"/>
            </wp:wrapPolygon>
          </wp:wrapThrough>
          <wp:docPr id="4" name="תמונה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כותרת עליונה.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31100" cy="20193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B50E3E"/>
    <w:multiLevelType w:val="hybridMultilevel"/>
    <w:tmpl w:val="0A54724A"/>
    <w:lvl w:ilvl="0" w:tplc="08090003">
      <w:start w:val="1"/>
      <w:numFmt w:val="bullet"/>
      <w:lvlText w:val="o"/>
      <w:lvlJc w:val="left"/>
      <w:pPr>
        <w:ind w:left="2160" w:hanging="360"/>
      </w:pPr>
      <w:rPr>
        <w:rFonts w:ascii="Courier New" w:hAnsi="Courier New" w:cs="Courier New" w:hint="default"/>
      </w:rPr>
    </w:lvl>
    <w:lvl w:ilvl="1" w:tplc="08090003">
      <w:start w:val="1"/>
      <w:numFmt w:val="bullet"/>
      <w:lvlText w:val="o"/>
      <w:lvlJc w:val="left"/>
      <w:pPr>
        <w:ind w:left="2880" w:hanging="360"/>
      </w:pPr>
      <w:rPr>
        <w:rFonts w:ascii="Courier New" w:hAnsi="Courier New" w:cs="Courier New" w:hint="default"/>
      </w:rPr>
    </w:lvl>
    <w:lvl w:ilvl="2" w:tplc="08090005">
      <w:start w:val="1"/>
      <w:numFmt w:val="bullet"/>
      <w:lvlText w:val=""/>
      <w:lvlJc w:val="left"/>
      <w:pPr>
        <w:ind w:left="3600" w:hanging="360"/>
      </w:pPr>
      <w:rPr>
        <w:rFonts w:ascii="Wingdings" w:hAnsi="Wingdings" w:hint="default"/>
      </w:rPr>
    </w:lvl>
    <w:lvl w:ilvl="3" w:tplc="08090001">
      <w:start w:val="1"/>
      <w:numFmt w:val="bullet"/>
      <w:lvlText w:val=""/>
      <w:lvlJc w:val="left"/>
      <w:pPr>
        <w:ind w:left="4320" w:hanging="360"/>
      </w:pPr>
      <w:rPr>
        <w:rFonts w:ascii="Symbol" w:hAnsi="Symbol" w:hint="default"/>
      </w:rPr>
    </w:lvl>
    <w:lvl w:ilvl="4" w:tplc="08090003">
      <w:start w:val="1"/>
      <w:numFmt w:val="bullet"/>
      <w:lvlText w:val="o"/>
      <w:lvlJc w:val="left"/>
      <w:pPr>
        <w:ind w:left="5040" w:hanging="360"/>
      </w:pPr>
      <w:rPr>
        <w:rFonts w:ascii="Courier New" w:hAnsi="Courier New" w:cs="Courier New" w:hint="default"/>
      </w:rPr>
    </w:lvl>
    <w:lvl w:ilvl="5" w:tplc="08090005">
      <w:start w:val="1"/>
      <w:numFmt w:val="bullet"/>
      <w:lvlText w:val=""/>
      <w:lvlJc w:val="left"/>
      <w:pPr>
        <w:ind w:left="5760" w:hanging="360"/>
      </w:pPr>
      <w:rPr>
        <w:rFonts w:ascii="Wingdings" w:hAnsi="Wingdings" w:hint="default"/>
      </w:rPr>
    </w:lvl>
    <w:lvl w:ilvl="6" w:tplc="08090001">
      <w:start w:val="1"/>
      <w:numFmt w:val="bullet"/>
      <w:lvlText w:val=""/>
      <w:lvlJc w:val="left"/>
      <w:pPr>
        <w:ind w:left="6480" w:hanging="360"/>
      </w:pPr>
      <w:rPr>
        <w:rFonts w:ascii="Symbol" w:hAnsi="Symbol" w:hint="default"/>
      </w:rPr>
    </w:lvl>
    <w:lvl w:ilvl="7" w:tplc="08090003">
      <w:start w:val="1"/>
      <w:numFmt w:val="bullet"/>
      <w:lvlText w:val="o"/>
      <w:lvlJc w:val="left"/>
      <w:pPr>
        <w:ind w:left="7200" w:hanging="360"/>
      </w:pPr>
      <w:rPr>
        <w:rFonts w:ascii="Courier New" w:hAnsi="Courier New" w:cs="Courier New" w:hint="default"/>
      </w:rPr>
    </w:lvl>
    <w:lvl w:ilvl="8" w:tplc="08090005">
      <w:start w:val="1"/>
      <w:numFmt w:val="bullet"/>
      <w:lvlText w:val=""/>
      <w:lvlJc w:val="left"/>
      <w:pPr>
        <w:ind w:left="7920" w:hanging="360"/>
      </w:pPr>
      <w:rPr>
        <w:rFonts w:ascii="Wingdings" w:hAnsi="Wingdings" w:hint="default"/>
      </w:rPr>
    </w:lvl>
  </w:abstractNum>
  <w:abstractNum w:abstractNumId="1" w15:restartNumberingAfterBreak="0">
    <w:nsid w:val="34416A4C"/>
    <w:multiLevelType w:val="hybridMultilevel"/>
    <w:tmpl w:val="5F84DEEC"/>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 w15:restartNumberingAfterBreak="0">
    <w:nsid w:val="4D19757F"/>
    <w:multiLevelType w:val="hybridMultilevel"/>
    <w:tmpl w:val="D08C3AA6"/>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3" w15:restartNumberingAfterBreak="0">
    <w:nsid w:val="4F0F3E14"/>
    <w:multiLevelType w:val="hybridMultilevel"/>
    <w:tmpl w:val="BDEA6702"/>
    <w:lvl w:ilvl="0" w:tplc="08090003">
      <w:start w:val="1"/>
      <w:numFmt w:val="bullet"/>
      <w:lvlText w:val="o"/>
      <w:lvlJc w:val="left"/>
      <w:pPr>
        <w:ind w:left="1440" w:hanging="360"/>
      </w:pPr>
      <w:rPr>
        <w:rFonts w:ascii="Courier New" w:hAnsi="Courier New" w:cs="Courier New"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4" w15:restartNumberingAfterBreak="0">
    <w:nsid w:val="647F1573"/>
    <w:multiLevelType w:val="hybridMultilevel"/>
    <w:tmpl w:val="883CD4A8"/>
    <w:lvl w:ilvl="0" w:tplc="08090003">
      <w:start w:val="1"/>
      <w:numFmt w:val="bullet"/>
      <w:lvlText w:val="o"/>
      <w:lvlJc w:val="left"/>
      <w:pPr>
        <w:ind w:left="1440" w:hanging="360"/>
      </w:pPr>
      <w:rPr>
        <w:rFonts w:ascii="Courier New" w:hAnsi="Courier New" w:cs="Courier New"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5" w15:restartNumberingAfterBreak="0">
    <w:nsid w:val="66A639E7"/>
    <w:multiLevelType w:val="hybridMultilevel"/>
    <w:tmpl w:val="468022D6"/>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67F90827"/>
    <w:multiLevelType w:val="hybridMultilevel"/>
    <w:tmpl w:val="DC10E544"/>
    <w:lvl w:ilvl="0" w:tplc="04090003">
      <w:start w:val="1"/>
      <w:numFmt w:val="bullet"/>
      <w:lvlText w:val="o"/>
      <w:lvlJc w:val="left"/>
      <w:pPr>
        <w:ind w:left="2160" w:hanging="360"/>
      </w:pPr>
      <w:rPr>
        <w:rFonts w:ascii="Courier New" w:hAnsi="Courier New" w:cs="Courier New"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7" w15:restartNumberingAfterBreak="0">
    <w:nsid w:val="6A4520E0"/>
    <w:multiLevelType w:val="hybridMultilevel"/>
    <w:tmpl w:val="825A263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8" w15:restartNumberingAfterBreak="0">
    <w:nsid w:val="6DEE1C2A"/>
    <w:multiLevelType w:val="hybridMultilevel"/>
    <w:tmpl w:val="295ADD2E"/>
    <w:lvl w:ilvl="0" w:tplc="04090001">
      <w:start w:val="1"/>
      <w:numFmt w:val="bullet"/>
      <w:lvlText w:val=""/>
      <w:lvlJc w:val="left"/>
      <w:pPr>
        <w:ind w:left="502" w:hanging="360"/>
      </w:pPr>
      <w:rPr>
        <w:rFonts w:ascii="Symbol" w:hAnsi="Symbol" w:hint="default"/>
      </w:rPr>
    </w:lvl>
    <w:lvl w:ilvl="1" w:tplc="E056E766">
      <w:start w:val="1"/>
      <w:numFmt w:val="bullet"/>
      <w:lvlText w:val="o"/>
      <w:lvlJc w:val="left"/>
      <w:pPr>
        <w:ind w:left="1222" w:hanging="360"/>
      </w:pPr>
      <w:rPr>
        <w:rFonts w:ascii="Courier New" w:hAnsi="Courier New" w:cs="Courier New" w:hint="default"/>
        <w:sz w:val="28"/>
        <w:szCs w:val="28"/>
      </w:rPr>
    </w:lvl>
    <w:lvl w:ilvl="2" w:tplc="04090005">
      <w:start w:val="1"/>
      <w:numFmt w:val="bullet"/>
      <w:lvlText w:val=""/>
      <w:lvlJc w:val="left"/>
      <w:pPr>
        <w:ind w:left="1942" w:hanging="360"/>
      </w:pPr>
      <w:rPr>
        <w:rFonts w:ascii="Wingdings" w:hAnsi="Wingdings" w:hint="default"/>
      </w:rPr>
    </w:lvl>
    <w:lvl w:ilvl="3" w:tplc="04090001">
      <w:start w:val="1"/>
      <w:numFmt w:val="bullet"/>
      <w:lvlText w:val=""/>
      <w:lvlJc w:val="left"/>
      <w:pPr>
        <w:ind w:left="2662" w:hanging="360"/>
      </w:pPr>
      <w:rPr>
        <w:rFonts w:ascii="Symbol" w:hAnsi="Symbol" w:hint="default"/>
      </w:rPr>
    </w:lvl>
    <w:lvl w:ilvl="4" w:tplc="04090003">
      <w:start w:val="1"/>
      <w:numFmt w:val="bullet"/>
      <w:lvlText w:val="o"/>
      <w:lvlJc w:val="left"/>
      <w:pPr>
        <w:ind w:left="3382" w:hanging="360"/>
      </w:pPr>
      <w:rPr>
        <w:rFonts w:ascii="Courier New" w:hAnsi="Courier New" w:cs="Courier New" w:hint="default"/>
      </w:rPr>
    </w:lvl>
    <w:lvl w:ilvl="5" w:tplc="04090005">
      <w:start w:val="1"/>
      <w:numFmt w:val="bullet"/>
      <w:lvlText w:val=""/>
      <w:lvlJc w:val="left"/>
      <w:pPr>
        <w:ind w:left="4102" w:hanging="360"/>
      </w:pPr>
      <w:rPr>
        <w:rFonts w:ascii="Wingdings" w:hAnsi="Wingdings" w:hint="default"/>
      </w:rPr>
    </w:lvl>
    <w:lvl w:ilvl="6" w:tplc="04090001">
      <w:start w:val="1"/>
      <w:numFmt w:val="bullet"/>
      <w:lvlText w:val=""/>
      <w:lvlJc w:val="left"/>
      <w:pPr>
        <w:ind w:left="4822" w:hanging="360"/>
      </w:pPr>
      <w:rPr>
        <w:rFonts w:ascii="Symbol" w:hAnsi="Symbol" w:hint="default"/>
      </w:rPr>
    </w:lvl>
    <w:lvl w:ilvl="7" w:tplc="04090003">
      <w:start w:val="1"/>
      <w:numFmt w:val="bullet"/>
      <w:lvlText w:val="o"/>
      <w:lvlJc w:val="left"/>
      <w:pPr>
        <w:ind w:left="5542" w:hanging="360"/>
      </w:pPr>
      <w:rPr>
        <w:rFonts w:ascii="Courier New" w:hAnsi="Courier New" w:cs="Courier New" w:hint="default"/>
      </w:rPr>
    </w:lvl>
    <w:lvl w:ilvl="8" w:tplc="04090005">
      <w:start w:val="1"/>
      <w:numFmt w:val="bullet"/>
      <w:lvlText w:val=""/>
      <w:lvlJc w:val="left"/>
      <w:pPr>
        <w:ind w:left="6262" w:hanging="360"/>
      </w:pPr>
      <w:rPr>
        <w:rFonts w:ascii="Wingdings" w:hAnsi="Wingdings" w:hint="default"/>
      </w:rPr>
    </w:lvl>
  </w:abstractNum>
  <w:abstractNum w:abstractNumId="9" w15:restartNumberingAfterBreak="0">
    <w:nsid w:val="737D60A9"/>
    <w:multiLevelType w:val="hybridMultilevel"/>
    <w:tmpl w:val="1688D520"/>
    <w:lvl w:ilvl="0" w:tplc="08090003">
      <w:start w:val="1"/>
      <w:numFmt w:val="bullet"/>
      <w:lvlText w:val="o"/>
      <w:lvlJc w:val="left"/>
      <w:pPr>
        <w:ind w:left="1080" w:hanging="360"/>
      </w:pPr>
      <w:rPr>
        <w:rFonts w:ascii="Courier New" w:hAnsi="Courier New" w:cs="Courier New"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num w:numId="1">
    <w:abstractNumId w:val="8"/>
    <w:lvlOverride w:ilvl="0"/>
    <w:lvlOverride w:ilvl="1"/>
    <w:lvlOverride w:ilvl="2"/>
    <w:lvlOverride w:ilvl="3"/>
    <w:lvlOverride w:ilvl="4"/>
    <w:lvlOverride w:ilvl="5"/>
    <w:lvlOverride w:ilvl="6"/>
    <w:lvlOverride w:ilvl="7"/>
    <w:lvlOverride w:ilvl="8"/>
  </w:num>
  <w:num w:numId="2">
    <w:abstractNumId w:val="1"/>
    <w:lvlOverride w:ilvl="0"/>
    <w:lvlOverride w:ilvl="1"/>
    <w:lvlOverride w:ilvl="2"/>
    <w:lvlOverride w:ilvl="3"/>
    <w:lvlOverride w:ilvl="4"/>
    <w:lvlOverride w:ilvl="5"/>
    <w:lvlOverride w:ilvl="6"/>
    <w:lvlOverride w:ilvl="7"/>
    <w:lvlOverride w:ilvl="8"/>
  </w:num>
  <w:num w:numId="3">
    <w:abstractNumId w:val="7"/>
    <w:lvlOverride w:ilvl="0"/>
    <w:lvlOverride w:ilvl="1"/>
    <w:lvlOverride w:ilvl="2"/>
    <w:lvlOverride w:ilvl="3"/>
    <w:lvlOverride w:ilvl="4"/>
    <w:lvlOverride w:ilvl="5"/>
    <w:lvlOverride w:ilvl="6"/>
    <w:lvlOverride w:ilvl="7"/>
    <w:lvlOverride w:ilvl="8"/>
  </w:num>
  <w:num w:numId="4">
    <w:abstractNumId w:val="9"/>
    <w:lvlOverride w:ilvl="0"/>
    <w:lvlOverride w:ilvl="1"/>
    <w:lvlOverride w:ilvl="2"/>
    <w:lvlOverride w:ilvl="3"/>
    <w:lvlOverride w:ilvl="4"/>
    <w:lvlOverride w:ilvl="5"/>
    <w:lvlOverride w:ilvl="6"/>
    <w:lvlOverride w:ilvl="7"/>
    <w:lvlOverride w:ilvl="8"/>
  </w:num>
  <w:num w:numId="5">
    <w:abstractNumId w:val="6"/>
    <w:lvlOverride w:ilvl="0"/>
    <w:lvlOverride w:ilvl="1"/>
    <w:lvlOverride w:ilvl="2"/>
    <w:lvlOverride w:ilvl="3"/>
    <w:lvlOverride w:ilvl="4"/>
    <w:lvlOverride w:ilvl="5"/>
    <w:lvlOverride w:ilvl="6"/>
    <w:lvlOverride w:ilvl="7"/>
    <w:lvlOverride w:ilvl="8"/>
  </w:num>
  <w:num w:numId="6">
    <w:abstractNumId w:val="5"/>
    <w:lvlOverride w:ilvl="0"/>
    <w:lvlOverride w:ilvl="1"/>
    <w:lvlOverride w:ilvl="2"/>
    <w:lvlOverride w:ilvl="3"/>
    <w:lvlOverride w:ilvl="4"/>
    <w:lvlOverride w:ilvl="5"/>
    <w:lvlOverride w:ilvl="6"/>
    <w:lvlOverride w:ilvl="7"/>
    <w:lvlOverride w:ilvl="8"/>
  </w:num>
  <w:num w:numId="7">
    <w:abstractNumId w:val="3"/>
    <w:lvlOverride w:ilvl="0"/>
    <w:lvlOverride w:ilvl="1"/>
    <w:lvlOverride w:ilvl="2"/>
    <w:lvlOverride w:ilvl="3"/>
    <w:lvlOverride w:ilvl="4"/>
    <w:lvlOverride w:ilvl="5"/>
    <w:lvlOverride w:ilvl="6"/>
    <w:lvlOverride w:ilvl="7"/>
    <w:lvlOverride w:ilvl="8"/>
  </w:num>
  <w:num w:numId="8">
    <w:abstractNumId w:val="2"/>
    <w:lvlOverride w:ilvl="0"/>
    <w:lvlOverride w:ilvl="1"/>
    <w:lvlOverride w:ilvl="2"/>
    <w:lvlOverride w:ilvl="3"/>
    <w:lvlOverride w:ilvl="4"/>
    <w:lvlOverride w:ilvl="5"/>
    <w:lvlOverride w:ilvl="6"/>
    <w:lvlOverride w:ilvl="7"/>
    <w:lvlOverride w:ilvl="8"/>
  </w:num>
  <w:num w:numId="9">
    <w:abstractNumId w:val="4"/>
    <w:lvlOverride w:ilvl="0"/>
    <w:lvlOverride w:ilvl="1"/>
    <w:lvlOverride w:ilvl="2"/>
    <w:lvlOverride w:ilvl="3"/>
    <w:lvlOverride w:ilvl="4"/>
    <w:lvlOverride w:ilvl="5"/>
    <w:lvlOverride w:ilvl="6"/>
    <w:lvlOverride w:ilvl="7"/>
    <w:lvlOverride w:ilvl="8"/>
  </w:num>
  <w:num w:numId="10">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2563"/>
    <w:rsid w:val="000C7EAE"/>
    <w:rsid w:val="001179EC"/>
    <w:rsid w:val="005A6E66"/>
    <w:rsid w:val="00613CD2"/>
    <w:rsid w:val="00650C3D"/>
    <w:rsid w:val="008410F1"/>
    <w:rsid w:val="008D2563"/>
    <w:rsid w:val="00B4708C"/>
    <w:rsid w:val="00C86D88"/>
    <w:rsid w:val="00E61AD8"/>
    <w:rsid w:val="00F54C3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57388AE-4664-4C88-8ED4-074835BFA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A6E66"/>
    <w:pPr>
      <w:bidi/>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54C3B"/>
    <w:pPr>
      <w:tabs>
        <w:tab w:val="center" w:pos="4153"/>
        <w:tab w:val="right" w:pos="8306"/>
      </w:tabs>
      <w:spacing w:after="0" w:line="240" w:lineRule="auto"/>
    </w:pPr>
  </w:style>
  <w:style w:type="character" w:customStyle="1" w:styleId="a4">
    <w:name w:val="כותרת עליונה תו"/>
    <w:basedOn w:val="a0"/>
    <w:link w:val="a3"/>
    <w:uiPriority w:val="99"/>
    <w:rsid w:val="00F54C3B"/>
  </w:style>
  <w:style w:type="paragraph" w:styleId="a5">
    <w:name w:val="footer"/>
    <w:basedOn w:val="a"/>
    <w:link w:val="a6"/>
    <w:uiPriority w:val="99"/>
    <w:unhideWhenUsed/>
    <w:rsid w:val="00F54C3B"/>
    <w:pPr>
      <w:tabs>
        <w:tab w:val="center" w:pos="4153"/>
        <w:tab w:val="right" w:pos="8306"/>
      </w:tabs>
      <w:spacing w:after="0" w:line="240" w:lineRule="auto"/>
    </w:pPr>
  </w:style>
  <w:style w:type="character" w:customStyle="1" w:styleId="a6">
    <w:name w:val="כותרת תחתונה תו"/>
    <w:basedOn w:val="a0"/>
    <w:link w:val="a5"/>
    <w:uiPriority w:val="99"/>
    <w:rsid w:val="00F54C3B"/>
  </w:style>
  <w:style w:type="paragraph" w:styleId="a7">
    <w:name w:val="List Paragraph"/>
    <w:basedOn w:val="a"/>
    <w:uiPriority w:val="34"/>
    <w:qFormat/>
    <w:rsid w:val="005A6E66"/>
    <w:pPr>
      <w:ind w:left="720"/>
      <w:contextualSpacing/>
    </w:pPr>
  </w:style>
  <w:style w:type="character" w:customStyle="1" w:styleId="apple-converted-space">
    <w:name w:val="apple-converted-space"/>
    <w:basedOn w:val="a0"/>
    <w:rsid w:val="005A6E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0412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957</Words>
  <Characters>4789</Characters>
  <Application>Microsoft Office Word</Application>
  <DocSecurity>0</DocSecurity>
  <Lines>39</Lines>
  <Paragraphs>11</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5735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dobkin</dc:creator>
  <cp:keywords/>
  <dc:description/>
  <cp:lastModifiedBy>sharon dobkin</cp:lastModifiedBy>
  <cp:revision>3</cp:revision>
  <dcterms:created xsi:type="dcterms:W3CDTF">2017-10-09T13:12:00Z</dcterms:created>
  <dcterms:modified xsi:type="dcterms:W3CDTF">2017-10-09T13:13:00Z</dcterms:modified>
</cp:coreProperties>
</file>